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EA" w:rsidRDefault="00DF7CEA" w:rsidP="00DF7CEA">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EDITAL DE PREGÃO Nº 116/17.</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PROCESSO Nº 226/17.</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0B0E14">
        <w:rPr>
          <w:rFonts w:ascii="Times New Roman" w:hAnsi="Times New Roman"/>
          <w:b/>
          <w:bCs/>
          <w:sz w:val="20"/>
          <w:szCs w:val="20"/>
          <w:lang w:eastAsia="pt-BR"/>
        </w:rPr>
        <w:t>01 de novembro</w:t>
      </w:r>
      <w:r>
        <w:rPr>
          <w:rFonts w:ascii="Times New Roman" w:hAnsi="Times New Roman"/>
          <w:b/>
          <w:bCs/>
          <w:sz w:val="20"/>
          <w:szCs w:val="20"/>
          <w:lang w:eastAsia="pt-BR"/>
        </w:rPr>
        <w:t xml:space="preserve"> de 2017.</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HORÁRIO: 08:30H (oito horas e trinta minutos).</w:t>
      </w:r>
    </w:p>
    <w:p w:rsidR="00DF7CEA" w:rsidRDefault="00DF7CEA" w:rsidP="00DF7CEA">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DF7CEA" w:rsidRDefault="00DF7CEA" w:rsidP="00DF7CEA">
      <w:pPr>
        <w:autoSpaceDE w:val="0"/>
        <w:autoSpaceDN w:val="0"/>
        <w:adjustRightInd w:val="0"/>
        <w:spacing w:after="0" w:line="240" w:lineRule="auto"/>
        <w:ind w:left="1080" w:hanging="1080"/>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Pr>
          <w:rFonts w:ascii="Times New Roman" w:hAnsi="Times New Roman"/>
          <w:sz w:val="20"/>
          <w:szCs w:val="20"/>
          <w:lang w:eastAsia="pt-BR"/>
        </w:rPr>
        <w:t xml:space="preserve">, do tipo </w:t>
      </w:r>
      <w:r>
        <w:rPr>
          <w:rFonts w:ascii="Times New Roman" w:hAnsi="Times New Roman"/>
          <w:b/>
          <w:bCs/>
          <w:sz w:val="20"/>
          <w:szCs w:val="20"/>
          <w:lang w:eastAsia="pt-BR"/>
        </w:rPr>
        <w:t>MENOR PREÇO POR ITEM</w:t>
      </w:r>
      <w:r>
        <w:rPr>
          <w:rFonts w:ascii="Times New Roman" w:hAnsi="Times New Roman"/>
          <w:sz w:val="20"/>
          <w:szCs w:val="20"/>
          <w:lang w:eastAsia="pt-BR"/>
        </w:rPr>
        <w:t xml:space="preserve">, com finalidade de selecionar proposta mais vantajosa objetivando a </w:t>
      </w:r>
      <w:r>
        <w:rPr>
          <w:rFonts w:ascii="Times New Roman" w:hAnsi="Times New Roman"/>
          <w:b/>
          <w:bCs/>
          <w:sz w:val="20"/>
          <w:szCs w:val="20"/>
          <w:lang w:eastAsia="pt-BR"/>
        </w:rPr>
        <w:t>“ELABORAÇÃO DE ATA DE REGISTRO DE PREÇOS PARA CONTRATAÇÃO DE EMPRESA ESPECIALIZADA EM FORNECIMENTO DE MARMITEX PARA OS FUNCIONÁRIOS DO PLANTÃO NOTURNO DA UNIDADE DE PRONTO ATENDIMENTO - UPA, COM PREVISÃO DE CONSUMO PARCELADAMENTE NO DECORRER DE 12 (DOZE) MESES.”,</w:t>
      </w:r>
      <w:r>
        <w:rPr>
          <w:rFonts w:ascii="Times New Roman" w:hAnsi="Times New Roman"/>
          <w:sz w:val="20"/>
          <w:szCs w:val="20"/>
          <w:lang w:eastAsia="pt-BR"/>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08:30h, do dia </w:t>
      </w:r>
      <w:r w:rsidR="000B0E14">
        <w:rPr>
          <w:rFonts w:ascii="Times New Roman" w:hAnsi="Times New Roman"/>
          <w:b/>
          <w:bCs/>
          <w:sz w:val="20"/>
          <w:szCs w:val="20"/>
          <w:lang w:eastAsia="pt-BR"/>
        </w:rPr>
        <w:t>01 de novembro</w:t>
      </w:r>
      <w:r>
        <w:rPr>
          <w:rFonts w:ascii="Times New Roman" w:hAnsi="Times New Roman"/>
          <w:b/>
          <w:bCs/>
          <w:sz w:val="20"/>
          <w:szCs w:val="20"/>
          <w:lang w:eastAsia="pt-BR"/>
        </w:rPr>
        <w:t xml:space="preserve"> </w:t>
      </w:r>
      <w:proofErr w:type="spellStart"/>
      <w:r>
        <w:rPr>
          <w:rFonts w:ascii="Times New Roman" w:hAnsi="Times New Roman"/>
          <w:b/>
          <w:bCs/>
          <w:sz w:val="20"/>
          <w:szCs w:val="20"/>
          <w:lang w:eastAsia="pt-BR"/>
        </w:rPr>
        <w:t>de</w:t>
      </w:r>
      <w:proofErr w:type="spellEnd"/>
      <w:r>
        <w:rPr>
          <w:rFonts w:ascii="Times New Roman" w:hAnsi="Times New Roman"/>
          <w:b/>
          <w:bCs/>
          <w:sz w:val="20"/>
          <w:szCs w:val="20"/>
          <w:lang w:eastAsia="pt-BR"/>
        </w:rPr>
        <w:t xml:space="preserve"> 2017,  </w:t>
      </w:r>
      <w:r>
        <w:rPr>
          <w:rFonts w:ascii="Times New Roman" w:hAnsi="Times New Roman"/>
          <w:sz w:val="20"/>
          <w:szCs w:val="20"/>
          <w:lang w:eastAsia="pt-BR"/>
        </w:rPr>
        <w:t>e será conduzida pelo Pregoeiro Oficial e respectiva Equipe de Apoio, devidamente designados pela Portaria nº 17.498 de 31 de maio de 2017, constante nos autos do processo acima epigrafado.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DF7CEA" w:rsidRDefault="00DF7CEA" w:rsidP="00DF7CEA">
      <w:pPr>
        <w:autoSpaceDE w:val="0"/>
        <w:autoSpaceDN w:val="0"/>
        <w:adjustRightInd w:val="0"/>
        <w:spacing w:after="0" w:line="240" w:lineRule="auto"/>
        <w:ind w:left="420" w:hanging="420"/>
        <w:jc w:val="both"/>
        <w:rPr>
          <w:rFonts w:ascii="Times New Roman" w:hAnsi="Times New Roman"/>
          <w:sz w:val="20"/>
          <w:szCs w:val="20"/>
          <w:lang w:eastAsia="pt-BR"/>
        </w:rPr>
      </w:pPr>
      <w:r>
        <w:rPr>
          <w:rFonts w:ascii="Times New Roman" w:hAnsi="Times New Roman"/>
          <w:sz w:val="20"/>
          <w:szCs w:val="20"/>
          <w:lang w:eastAsia="pt-BR"/>
        </w:rPr>
        <w:t xml:space="preserve">1.1. A presente licitação tem por objeto a </w:t>
      </w:r>
      <w:r>
        <w:rPr>
          <w:rFonts w:ascii="Times New Roman" w:hAnsi="Times New Roman"/>
          <w:b/>
          <w:bCs/>
          <w:sz w:val="20"/>
          <w:szCs w:val="20"/>
          <w:lang w:eastAsia="pt-BR"/>
        </w:rPr>
        <w:t xml:space="preserve">“ELABORAÇÃO DE ATA DE REGISTRO DE PREÇOS PARA CONTRATAÇÃO DE EMPRESA ESPECIALIZADA EM FORNECIMENTO DE MARMITEX PARA OS FUNCIONÁRIOS DO PLANTÃO NOTURNO DA UNIDADE DE PRONTO ATENDIMENTO - UPA, COM PREVISÃO DE CONSUMO PARCELADAMENTE NO DECORRER DE 12 (DOZE) MESES.”,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IX</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ind w:left="420" w:hanging="420"/>
        <w:jc w:val="both"/>
        <w:rPr>
          <w:rFonts w:ascii="Times New Roman" w:hAnsi="Times New Roman"/>
          <w:sz w:val="20"/>
          <w:szCs w:val="20"/>
          <w:lang w:eastAsia="pt-BR"/>
        </w:rPr>
      </w:pPr>
      <w:r>
        <w:rPr>
          <w:rFonts w:ascii="Times New Roman" w:hAnsi="Times New Roman"/>
          <w:sz w:val="20"/>
          <w:szCs w:val="20"/>
          <w:lang w:eastAsia="pt-BR"/>
        </w:rPr>
        <w:t>1.2. O Registro de Preços terá vigência de 01 (um) ano, a contar da assinatura da Ata de Registro de Preços constantes no Anexo V.</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Os itens descritos no anexo IX serão considerados em sua totalidade, ou seja, serão compostos por tantos quantos elementos nele existirem.</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A licitante somente será selecionada para participar da etapa de lances do item que cotar de acordo com as especificações deste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 Deverá ser respeitada a numeração e as quantidades dos itens.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1.6. A EMPRESA FORNECEDORA DEVERÁ REALIZAR AS ENTREGAS DOS ITENS NO PERÍODO NOTURNO, ENTRE 20:00H E 22:00H, CONFORME NECESSIDADE DA UPA, EM ACORDO PREVIAMENTE ESTABELECIDO ENTRE FORNECEDOR E UNIDADE, INCLUSIVE A QUANTIDADE NECESSÁRIA, DIARIAMENTE DE SEGUNDA-FEIRA A DOMINGO (7 DIAS DA SEMANA), ININTERRUPTAMENTE, INCLUSIVE FERIADOS.</w:t>
      </w:r>
    </w:p>
    <w:p w:rsidR="00DF7CEA" w:rsidRDefault="00DF7CEA" w:rsidP="00DF7CEA">
      <w:pPr>
        <w:autoSpaceDE w:val="0"/>
        <w:autoSpaceDN w:val="0"/>
        <w:adjustRightInd w:val="0"/>
        <w:spacing w:after="0" w:line="240" w:lineRule="auto"/>
        <w:jc w:val="both"/>
        <w:rPr>
          <w:rFonts w:ascii="Times New Roman" w:hAnsi="Times New Roman"/>
          <w:b/>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sz w:val="20"/>
          <w:szCs w:val="20"/>
          <w:lang w:eastAsia="pt-BR"/>
        </w:rPr>
      </w:pPr>
      <w:r>
        <w:rPr>
          <w:rFonts w:ascii="Times New Roman" w:hAnsi="Times New Roman"/>
          <w:b/>
          <w:sz w:val="20"/>
          <w:szCs w:val="20"/>
          <w:lang w:eastAsia="pt-BR"/>
        </w:rPr>
        <w:t>1.7. A EMPRESA FORNECEDORA DEVERÁ PREPARAR AS REFEIÇÕES FORNECIDAS À UPA NO PERÍODO QUE SERÃO ENTREGUES (NOTURNO).</w:t>
      </w:r>
    </w:p>
    <w:p w:rsidR="00DF7CEA" w:rsidRDefault="00DF7CEA" w:rsidP="00DF7CEA">
      <w:pPr>
        <w:autoSpaceDE w:val="0"/>
        <w:autoSpaceDN w:val="0"/>
        <w:adjustRightInd w:val="0"/>
        <w:spacing w:after="0" w:line="240" w:lineRule="auto"/>
        <w:jc w:val="both"/>
        <w:rPr>
          <w:rFonts w:ascii="Times New Roman" w:hAnsi="Times New Roman"/>
          <w:b/>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2.1. </w:t>
      </w:r>
      <w:r>
        <w:rPr>
          <w:rFonts w:ascii="Times New Roman" w:hAnsi="Times New Roman"/>
          <w:b/>
          <w:bCs/>
          <w:sz w:val="20"/>
          <w:szCs w:val="20"/>
          <w:u w:val="single"/>
          <w:lang w:eastAsia="pt-BR"/>
        </w:rPr>
        <w:t xml:space="preserve">O ITEM 2 É EXCLUSIVO PARA EMPRESAS  em atendimento ao disposto no inciso III (COTAS), </w:t>
      </w:r>
      <w:r>
        <w:rPr>
          <w:rFonts w:ascii="Times New Roman" w:hAnsi="Times New Roman"/>
          <w:b/>
          <w:bCs/>
          <w:sz w:val="20"/>
          <w:szCs w:val="20"/>
          <w:lang w:eastAsia="pt-BR"/>
        </w:rPr>
        <w:t>artigo 48 da Lei Complementar nº 123/2006, pertencentes ao ramo de atividade pertinente ao objeto do mesmo e que preencherem as condições de credenciamento constantes deste Edital, bem como da legislação Municipal, Estadual e Federal que o regulamente.</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DF7CEA" w:rsidRDefault="00DF7CEA" w:rsidP="00DF7CEA">
      <w:pPr>
        <w:autoSpaceDE w:val="0"/>
        <w:autoSpaceDN w:val="0"/>
        <w:adjustRightInd w:val="0"/>
        <w:spacing w:after="0" w:line="240" w:lineRule="auto"/>
        <w:jc w:val="both"/>
        <w:rPr>
          <w:rFonts w:ascii="Times New Roman" w:hAnsi="Times New Roman"/>
          <w:b/>
          <w:bCs/>
          <w:lang w:eastAsia="pt-BR"/>
        </w:rPr>
      </w:pPr>
      <w:r>
        <w:rPr>
          <w:rFonts w:ascii="Times New Roman" w:hAnsi="Times New Roman"/>
          <w:b/>
          <w:bCs/>
          <w:sz w:val="20"/>
          <w:szCs w:val="20"/>
          <w:lang w:eastAsia="pt-BR"/>
        </w:rPr>
        <w:t xml:space="preserve">2.4. </w:t>
      </w:r>
      <w:r>
        <w:rPr>
          <w:rFonts w:ascii="Times New Roman" w:hAnsi="Times New Roman"/>
          <w:b/>
          <w:bCs/>
          <w:lang w:eastAsia="pt-BR"/>
        </w:rPr>
        <w:t>2.4 Fica estipulado, ainda, que, caso a empresa ME ou EPP apresente proposta apenas para os lotes/itens reservados às mesmas, não apresentando proposta para os lotes que terão disputa aberta a qualquer empresa, será entendido que a mesma não detém capacidade para atender 100% do pedido e, caso ocorra a situação prevista na cláusula 2.3 acima, qual seja a abertura da disputa para todas as empresas que apresentaram proposta para o lote/item respectivo, a ME ou EPP em questão ficará fora  disputa do respectivo lote/item.</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 Nº 116/17.</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w:t>
      </w:r>
      <w:r>
        <w:rPr>
          <w:rFonts w:ascii="Times New Roman" w:hAnsi="Times New Roman"/>
          <w:sz w:val="20"/>
          <w:szCs w:val="20"/>
          <w:lang w:eastAsia="pt-BR"/>
        </w:rPr>
        <w:t xml:space="preserve"> </w:t>
      </w:r>
      <w:r>
        <w:rPr>
          <w:rFonts w:ascii="Times New Roman" w:hAnsi="Times New Roman"/>
          <w:b/>
          <w:bCs/>
          <w:sz w:val="20"/>
          <w:szCs w:val="20"/>
          <w:lang w:eastAsia="pt-BR"/>
        </w:rPr>
        <w:t>226/17.</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4.4. Os documentos necessários tanto ao credenciamento, quanto à proposta e à habilitação deverão ser apresentados em original, por qualquer processo de cópia autenticada por tabelião de notas e/ou cópia acompanhado do original para </w:t>
      </w:r>
      <w:r>
        <w:rPr>
          <w:rFonts w:ascii="Times New Roman" w:hAnsi="Times New Roman"/>
          <w:sz w:val="20"/>
          <w:szCs w:val="20"/>
          <w:lang w:eastAsia="pt-BR"/>
        </w:rPr>
        <w:lastRenderedPageBreak/>
        <w:t>autenticação pelo Pregoeiro e/ou por membro da Equipe de Apoio presente ao certame, exceto as extraídas via Internet, as quais poderão, a qualquer momento, ser diligenciadas pelo Pregoeiro ou por qualquer membro de sua Equipe de Apoio.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do ITEM objeto desta licitação e seus elementos, com o qual a empresa pretende participar, em conformidade com as especificações deste Edital;</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d) definição do item e seus elementos, constando: </w:t>
      </w:r>
      <w:r>
        <w:rPr>
          <w:rFonts w:ascii="Times New Roman" w:hAnsi="Times New Roman"/>
          <w:b/>
          <w:bCs/>
          <w:sz w:val="20"/>
          <w:szCs w:val="20"/>
          <w:lang w:eastAsia="pt-BR"/>
        </w:rPr>
        <w:t>tipo, qualidade, quantidade, detalhes acessórios.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condições de pagamento:em até 30 (trinta) dias após a entrega dos materiais/produtos, conforme item 12 deste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h) prazo de entrega dos materiais/produtos: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conforme solicitação do Diretor do Departamento competente,conforme item 10 deste Edital, a contar da solicitação os materiais/produtos deverão ser entregues em até 10 (dez) dias, podendo ser prorrogado a critério da Administração.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dos materiais/produtos cotados: no mínimo de 12 (doze) meses, de acordo com a legislação pátria vigente, a contar da entrega dos materiais/produtos.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DA DATA DA APRESENTAÇÃO DAS PROPOSTAS O VALOR  CONTRATADO SERÁ REAJUSTADO COM BASE NO INPC/IBGE.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 quais dizem respeito à:</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e) Prova de regularidade para com a Fazenda Estadual da sede do licitante, ou outra prova equivalente na forma da Lei, devendo abranger os débitos inscritos e não inscritos em dívida ativa.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Os documentos deverão ser apresentados, preferencialmente, encadernados, numerados, precedidos de índice que os identifiquem claramente e na ordem disposta no presente Edital.</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item e de seus elementos fixados neste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materiais/produtos  não forem de boa qualidade ou não forem condizentes com as características dos itens do objeto desta licitação;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cujo preço apresentar-se manifestamente </w:t>
      </w:r>
      <w:r w:rsidR="000B0E14">
        <w:rPr>
          <w:rFonts w:ascii="Times New Roman" w:hAnsi="Times New Roman"/>
          <w:sz w:val="20"/>
          <w:szCs w:val="20"/>
          <w:lang w:eastAsia="pt-BR"/>
        </w:rPr>
        <w:t>inexequível</w:t>
      </w:r>
      <w:r>
        <w:rPr>
          <w:rFonts w:ascii="Times New Roman" w:hAnsi="Times New Roman"/>
          <w:sz w:val="20"/>
          <w:szCs w:val="20"/>
          <w:lang w:eastAsia="pt-BR"/>
        </w:rPr>
        <w:t>, salvo hipóteses de erro gráfico;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item com elementos faltantes ou incompletos.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7.6. Os lances deverão ser formulados em valores distintos e decrescentes, em reais, por item, inferiores à proposta de menor preço, observada a redução mínima entre os lances para cada item, a qual será:</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tbl>
      <w:tblPr>
        <w:tblW w:w="7950" w:type="dxa"/>
        <w:jc w:val="center"/>
        <w:tblLayout w:type="fixed"/>
        <w:tblCellMar>
          <w:left w:w="75" w:type="dxa"/>
          <w:right w:w="75" w:type="dxa"/>
        </w:tblCellMar>
        <w:tblLook w:val="04A0"/>
      </w:tblPr>
      <w:tblGrid>
        <w:gridCol w:w="3912"/>
        <w:gridCol w:w="4038"/>
      </w:tblGrid>
      <w:tr w:rsidR="00DF7CEA" w:rsidTr="00DF7CEA">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DF7CEA" w:rsidRDefault="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4034" w:type="dxa"/>
            <w:tcBorders>
              <w:top w:val="single" w:sz="6" w:space="0" w:color="000000"/>
              <w:left w:val="single" w:sz="6" w:space="0" w:color="000000"/>
              <w:bottom w:val="single" w:sz="6" w:space="0" w:color="000000"/>
              <w:right w:val="single" w:sz="6" w:space="0" w:color="000000"/>
            </w:tcBorders>
            <w:hideMark/>
          </w:tcPr>
          <w:p w:rsidR="00DF7CEA" w:rsidRDefault="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DF7CEA" w:rsidTr="00DF7CEA">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DF7CEA" w:rsidRDefault="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4034" w:type="dxa"/>
            <w:tcBorders>
              <w:top w:val="single" w:sz="6" w:space="0" w:color="000000"/>
              <w:left w:val="single" w:sz="6" w:space="0" w:color="000000"/>
              <w:bottom w:val="single" w:sz="6" w:space="0" w:color="000000"/>
              <w:right w:val="single" w:sz="6" w:space="0" w:color="000000"/>
            </w:tcBorders>
            <w:hideMark/>
          </w:tcPr>
          <w:p w:rsidR="00DF7CEA" w:rsidRDefault="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r w:rsidR="00DF7CEA" w:rsidTr="00DF7CEA">
        <w:trPr>
          <w:jc w:val="center"/>
        </w:trPr>
        <w:tc>
          <w:tcPr>
            <w:tcW w:w="3908" w:type="dxa"/>
            <w:tcBorders>
              <w:top w:val="single" w:sz="6" w:space="0" w:color="000000"/>
              <w:left w:val="single" w:sz="6" w:space="0" w:color="000000"/>
              <w:bottom w:val="single" w:sz="6" w:space="0" w:color="000000"/>
              <w:right w:val="single" w:sz="6" w:space="0" w:color="000000"/>
            </w:tcBorders>
            <w:hideMark/>
          </w:tcPr>
          <w:p w:rsidR="00DF7CEA" w:rsidRDefault="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4034" w:type="dxa"/>
            <w:tcBorders>
              <w:top w:val="single" w:sz="6" w:space="0" w:color="000000"/>
              <w:left w:val="single" w:sz="6" w:space="0" w:color="000000"/>
              <w:bottom w:val="single" w:sz="6" w:space="0" w:color="000000"/>
              <w:right w:val="single" w:sz="6" w:space="0" w:color="000000"/>
            </w:tcBorders>
            <w:hideMark/>
          </w:tcPr>
          <w:p w:rsidR="00DF7CEA" w:rsidRDefault="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0.05</w:t>
            </w:r>
          </w:p>
        </w:tc>
      </w:tr>
    </w:tbl>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b)verificação efetuada por meio eletrônico hábil de informações, tais como a Internet, a qual poderá inclusive ser utilizada pelo representante legal do licitante, com anuência do Pregoeiro.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7.17. Declarado o vencedor o Município realizará a recomposição dos preços, caso seja necessário, repassando, automaticamente, o desconto concedido a partir do preço inicial do item, para o preço unitário de cada item.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7.18. Quando exigido pelo Pregoeiro, o licitante vencedor contará com prazo de 48 (quarenta e oito) horas para comprovar, por qualquer meio de prova legalmente admitido, a admissibilidade e a </w:t>
      </w:r>
      <w:proofErr w:type="spellStart"/>
      <w:r>
        <w:rPr>
          <w:rFonts w:ascii="Times New Roman" w:hAnsi="Times New Roman"/>
          <w:sz w:val="20"/>
          <w:szCs w:val="20"/>
          <w:lang w:eastAsia="pt-BR"/>
        </w:rPr>
        <w:t>exeqüibilidade</w:t>
      </w:r>
      <w:proofErr w:type="spellEnd"/>
      <w:r>
        <w:rPr>
          <w:rFonts w:ascii="Times New Roman" w:hAnsi="Times New Roman"/>
          <w:sz w:val="20"/>
          <w:szCs w:val="20"/>
          <w:lang w:eastAsia="pt-BR"/>
        </w:rPr>
        <w:t xml:space="preserve"> de sua proposta.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 razões em igual número de dias, que começarão a correr ao término do prazo do recorrente, sendo-lhes assegurada vista imediata dos autos.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8.2. Não serão passíveis de apreciação os motivos expostos em memoriais que não tenham sido alegados no ato da manifestação em Sessão Pública de Pregão.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8.3.1. Não será concedido prazo para recursos sobre assuntos meramente protelatórios ou quando não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justificada a intenção de interpor o recurso pelo proponente.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8.4. Decididos os recursos e constatada a regularidade dos atos praticados, a Excelentíssimo senhor Prefeito Municipal declarará o licitante vencedor, determinando a Elaboração da Ata de Registro de Preços e </w:t>
      </w:r>
      <w:proofErr w:type="spellStart"/>
      <w:r>
        <w:rPr>
          <w:rFonts w:ascii="Times New Roman" w:hAnsi="Times New Roman"/>
          <w:sz w:val="20"/>
          <w:szCs w:val="20"/>
          <w:lang w:eastAsia="pt-BR"/>
        </w:rPr>
        <w:t>conseqüente</w:t>
      </w:r>
      <w:proofErr w:type="spellEnd"/>
      <w:r>
        <w:rPr>
          <w:rFonts w:ascii="Times New Roman" w:hAnsi="Times New Roman"/>
          <w:sz w:val="20"/>
          <w:szCs w:val="20"/>
          <w:lang w:eastAsia="pt-BR"/>
        </w:rPr>
        <w:t xml:space="preserve"> publicação do extrato.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REGISTRO DE PREÇOS, DO FORNECIMENTO E DA GARANTIA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17.</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9.1.1. O prazo para a assinatura da Ata poderá ser prorrogado uma vez, por igual período, quando solicitado pela parte durante o seu transcurso e desde que ocorra motivo justificado e aceito pela Administração.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9.2.1. Inexecução contratual pelo primeiro classificado por qualquer motivo e </w:t>
      </w:r>
      <w:r w:rsidR="000B0E14">
        <w:rPr>
          <w:rFonts w:ascii="Times New Roman" w:hAnsi="Times New Roman"/>
          <w:sz w:val="20"/>
          <w:szCs w:val="20"/>
          <w:lang w:eastAsia="pt-BR"/>
        </w:rPr>
        <w:t>consequente</w:t>
      </w:r>
      <w:r>
        <w:rPr>
          <w:rFonts w:ascii="Times New Roman" w:hAnsi="Times New Roman"/>
          <w:sz w:val="20"/>
          <w:szCs w:val="20"/>
          <w:lang w:eastAsia="pt-BR"/>
        </w:rPr>
        <w:t xml:space="preserve"> cancelamento da Ata, inclusive em caso fortuito ou de força maior.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9.3. Os adjudicatários convocados terão o mesmo prazo estabelecido no subitem 9.1. e 9.1.1 para assinar a Ata de Registro de Preços com o saldo estimado para o item e o período remanescente da Ata anterior.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9.4. O(s) detentor (e)s da(s) Ata(s) não se eximirá (ao) das penalidades correspondentes, na hipótese de inexecução contratual.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 Durante o prazo de validade da Ata de Registro de Preços, sua detentora fica obrigada a fornecer os produtos, nas quantidades indicadas pelo departamento solicitante.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 Fica estabelecido que para cada aquisição será elaborado um contrato específico, sendo que a empresa detentora da ata referente ao produto que se pretende adquirir será intimada para, em 05 (cinco) dias úteis comparecer no Departamento de Compras desta municipalidade para assinar o instrumento respectivo.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9.5.1.1.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9.5.1.1.2. O não comparecimento no prazo supra ensejará na aplicação de pena de 10% do valor do contrato.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9.5.2. A recusa injustificada em assinar o instrumento no prazo acima, caracterizará descumprimento total da obrigação assumida, sujeitando-se a empresa às penalidades previstas  neste edital e nos artigos 81 e seguintes da Lei Federal nº 8.666/93.</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9.6. O Município de Fernandópolis não está obrigado a adquirir uma quantidade mínima de itens, ficando a seu exclusivo critério a definição da quantidade e do momento da execução dos mesmos.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9.7. Os valores expressos na Relação constante do item 1 do edital, são estimados e representam as previsões do Município para as aquisições durante o prazo de 01 (um) ano.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9.9. Os materiais/produtos na hipótese de não corresponderem às especificações da Ata de Registro de Preços, deverão ser substituídos pela empresa detentora da Ata no prazo máximo de 05 (cinco) dias úteis.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9.12. O Licitante vencedor deverá atender as solicitações dos materiais/produtos licitados, em até 10 (dez) dias  após o recebimento da Ordem de Serviços.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DA ENTREGA DOS MATERIAIS/PRODUTOS.</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10.1. Os materiais/produtos serão entregues pelo(s) Licitante(s) vencedor(</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xml:space="preserve">) aos Departamentos solicitantes deste município, </w:t>
      </w:r>
      <w:proofErr w:type="spellStart"/>
      <w:r>
        <w:rPr>
          <w:rFonts w:ascii="Times New Roman" w:hAnsi="Times New Roman"/>
          <w:b/>
          <w:bCs/>
          <w:sz w:val="20"/>
          <w:szCs w:val="20"/>
          <w:lang w:eastAsia="pt-BR"/>
        </w:rPr>
        <w:t>parceladamente</w:t>
      </w:r>
      <w:proofErr w:type="spellEnd"/>
      <w:r>
        <w:rPr>
          <w:rFonts w:ascii="Times New Roman" w:hAnsi="Times New Roman"/>
          <w:b/>
          <w:bCs/>
          <w:sz w:val="20"/>
          <w:szCs w:val="20"/>
          <w:lang w:eastAsia="pt-BR"/>
        </w:rPr>
        <w:t xml:space="preserve">, no decorrer de 12 (doze) meses a contar da assinatura da Ata de Registro de Preços, conforme a solicitação do Diretor do Departamento competente. A contar da solicitação as </w:t>
      </w:r>
      <w:proofErr w:type="spellStart"/>
      <w:r>
        <w:rPr>
          <w:rFonts w:ascii="Times New Roman" w:hAnsi="Times New Roman"/>
          <w:b/>
          <w:bCs/>
          <w:sz w:val="20"/>
          <w:szCs w:val="20"/>
          <w:lang w:eastAsia="pt-BR"/>
        </w:rPr>
        <w:t>marmitex</w:t>
      </w:r>
      <w:proofErr w:type="spellEnd"/>
      <w:r>
        <w:rPr>
          <w:rFonts w:ascii="Times New Roman" w:hAnsi="Times New Roman"/>
          <w:b/>
          <w:bCs/>
          <w:sz w:val="20"/>
          <w:szCs w:val="20"/>
          <w:lang w:eastAsia="pt-BR"/>
        </w:rPr>
        <w:t xml:space="preserve"> deverão ser entregues no dia estipulado pelo Departamento competente, podendo ser prorrogado a critério da Administração.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Ficará a cargo do vencedor do item do certame as despesas com seguros, transporte, carga, descarga, tributos, encargos trabalhistas e previdenciários decorrentes da execução do objeto desta licitação.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fornecido na data de sua solicitação, conforme item 10.1. deste Edital, pela Comissão ou Responsável designado para tanto.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serviços prestados, no todo ou em parte, o licitante vencedor deverá substituí-los no prazo estabelecido formalmente pela Administração, observando as condições estabelecidas para o fornecimento, sob pena de lhe serem aplicadas as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11.1.2. As </w:t>
      </w:r>
      <w:proofErr w:type="spellStart"/>
      <w:r>
        <w:rPr>
          <w:rFonts w:ascii="Times New Roman" w:hAnsi="Times New Roman"/>
          <w:b/>
          <w:bCs/>
          <w:sz w:val="20"/>
          <w:szCs w:val="20"/>
          <w:lang w:eastAsia="pt-BR"/>
        </w:rPr>
        <w:t>marmitex</w:t>
      </w:r>
      <w:proofErr w:type="spellEnd"/>
      <w:r>
        <w:rPr>
          <w:rFonts w:ascii="Times New Roman" w:hAnsi="Times New Roman"/>
          <w:b/>
          <w:bCs/>
          <w:sz w:val="20"/>
          <w:szCs w:val="20"/>
          <w:lang w:eastAsia="pt-BR"/>
        </w:rPr>
        <w:t xml:space="preserve"> deverão ser entregues conforme especificações constantes da proposta comercial e aceitos por esta Municipalidade.</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12.1. Condições de Pagamento: em até 30 (trinta) dias após a entrega</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serviços prestados os preços unitários constantes da planilha  da vencedora, em real, multiplicados pelas quantidades efetivamente entregues e aferidas.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 REVISÃO DOS PREÇOS REGISTRADOS E DO CANCELAMENTO DA ATA DE REGISTRO DE PREÇOS.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DF7CEA" w:rsidRDefault="00DF7CEA" w:rsidP="00DF7CEA">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13.1.2 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w:t>
      </w:r>
      <w:r w:rsidR="000B0E14">
        <w:rPr>
          <w:rFonts w:ascii="Times New Roman" w:hAnsi="Times New Roman"/>
          <w:sz w:val="20"/>
          <w:szCs w:val="20"/>
          <w:shd w:val="clear" w:color="auto" w:fill="FFFFFF"/>
          <w:lang w:eastAsia="pt-BR"/>
        </w:rPr>
        <w:t>consequências</w:t>
      </w:r>
      <w:r>
        <w:rPr>
          <w:rFonts w:ascii="Times New Roman" w:hAnsi="Times New Roman"/>
          <w:sz w:val="20"/>
          <w:szCs w:val="20"/>
          <w:shd w:val="clear" w:color="auto" w:fill="FFFFFF"/>
          <w:lang w:eastAsia="pt-BR"/>
        </w:rPr>
        <w:t xml:space="preserve"> incalculáveis, retardadores ou impeditivos da execução do ajustado, ou, ainda, em caso de força maior, caso fortuito ou fato do príncipe, configurando álea econômica extraordinária e extracontratual.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 Quando o preço registrado tornar-se superior ao praticado no mercado, o Órgão Gerenciador deverá:</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13.2.1 Convocar o fornecedor do bem ou prestador do serviço visando a negociação para a redução de preços e sua adequação ao mercado;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13.2.3 Convocar os demais fornecedores ou prestadores de serviços, visando igual oportunidade de negociação.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Parágrafo Único - Não havendo êxito nas negociações, o Órgão Gerenciador cancelará o bem ou o serviço objeto do preço negociado.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14 - DOTAÇÃO ORÇAMENTÁRIA</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b/>
          <w:sz w:val="24"/>
          <w:szCs w:val="24"/>
          <w:u w:val="single"/>
          <w:lang w:eastAsia="pt-BR"/>
        </w:rPr>
      </w:pPr>
      <w:r>
        <w:rPr>
          <w:rFonts w:ascii="Times New Roman" w:hAnsi="Times New Roman"/>
          <w:sz w:val="20"/>
          <w:szCs w:val="20"/>
          <w:lang w:eastAsia="pt-BR"/>
        </w:rPr>
        <w:t xml:space="preserve">14.1. Para atender as despesas decorrentes desta licitação, foi aprovado no orçamento para o exercício de 2017, Lei nº 4.421, de 23 de dezembro de 2016, as necessária dotações orçamentárias, num valor  estimado de: </w:t>
      </w:r>
      <w:r>
        <w:rPr>
          <w:rFonts w:ascii="Times New Roman" w:hAnsi="Times New Roman"/>
          <w:b/>
          <w:sz w:val="24"/>
          <w:szCs w:val="24"/>
          <w:u w:val="single"/>
          <w:lang w:eastAsia="pt-BR"/>
        </w:rPr>
        <w:t>R$ 141.900,00 (cento e quarenta e um mil e novecentos reais).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b/>
          <w:sz w:val="18"/>
          <w:szCs w:val="18"/>
        </w:rPr>
      </w:pPr>
      <w:r>
        <w:rPr>
          <w:rFonts w:ascii="Times New Roman" w:eastAsia="Times New Roman" w:hAnsi="Times New Roman"/>
          <w:b/>
          <w:sz w:val="18"/>
          <w:szCs w:val="18"/>
        </w:rPr>
        <w:t>02.06 – SECRETARIA MUNICIPAL DE SAÚDE</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10.122.0020.2.031– MANUTENÇÃO DO GAB.DA SECRETARIA DA SAÚDE</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3.3.90.39.- OUTROS SERVIÇOS DE TERCEIROS - PESSOA JURÍDICA</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10.301.0021.2.038 - MANUTENÇÃO DO FUNDO MUNICIPAL DE SAÚDE</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3.3.90.39.- OUTROS SERVIÇOS DE TERCEIROS - PESSOA JURÍDICA</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10.301.0021.2.127 – ATENÇÃO BÁSICA</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3.3.90.39.- OUTROS SERVIÇOS DE TERCEIROS - PESSOA JURÍDICA</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10.302.0021.2.128 – MÉDIA E ALTA COMPLEXIDADE AMBULATORIAL E HOSPITALAR</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3.3.90.39.- OUTROS SERVIÇOS DE TERCEIROS - PESSOA JURÍDICA</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10.304.0021.2.121 - VIGILÂNCIA EM SAÚDE</w:t>
      </w:r>
    </w:p>
    <w:p w:rsidR="00DF7CEA" w:rsidRDefault="00DF7CEA" w:rsidP="00DF7CEA">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sz w:val="18"/>
          <w:szCs w:val="18"/>
        </w:rPr>
      </w:pPr>
      <w:r>
        <w:rPr>
          <w:rFonts w:ascii="Times New Roman" w:eastAsia="Times New Roman" w:hAnsi="Times New Roman"/>
          <w:sz w:val="18"/>
          <w:szCs w:val="18"/>
        </w:rPr>
        <w:t>3.3.90.39.- OUTROS SERVIÇOS DE TERCEIROS - PESSOA JURÍDICA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OBRIGAÇÕES/RESPONSABILIDADES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15.1.Constituem obrigações/ responsabilidades da empresa DETENTORA DA ATA DE REGISTRO DE PREÇOS.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Promover a entrega dos materiais/produtos licitados, que serão solicitados pelo Município em até 10 (dez) dias, após o recebimento da Ordem dos materiais/produtos ou instrumento equivalente;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Responsabilizar pelos prejuízos causados ao Município de Fernandópolis ou a terceiros, por atos de seus empregados ou prepostos;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Constituem obrigações/responsabilidades do MUNICÍPIO: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15.2.1. Receber os materiais/produtos e realizar sua análise quanto à quantidade e qualidade;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15.2.2. Efetuar o pagamento no prazo estabelecido neste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15.2.3. Informar à Detentora da Ata o nome do funcionário responsável pela assinatura das Ordens de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Fornecimento.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 DAS SANÇÕES PARA O CASO DE INADIMPLEMENTO.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16.1.1. Multa de 0,5% (meio por cento), por dia de atraso, até o trigésimo dia, para a entrega dos serviços, incidente sobre a quantidade que deveria ser entregue, contado a partir da solicitação da entrega dos serviços.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16.1.2. Multa de 10% (dez por cento) sobre o valor do fornecimento, quando decorridos 30 (trinta) dias ou mais de atraso.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16.1.3. Multa de 10% (dez por cento) sobre o valor do fornecimento, em caso de descumprimento contratual, total ou parcial;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16.2. As multas de que tratam os subitens anteriores somente poderão ser relevadas quando os fatos geradores das penalidades decorram de caso fortuito ou força maior, que independa da vontade do licitante e, quando aceitos, justifiquem o atraso.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16.4. As sanções de que tratam os subitens anteriores poderão ser aplicadas nos casos de descumprimento de prazo, sendo que serão registradas nos sistemas mantidos pela administração autárquica.</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17. DAS DISPOSIÇÕES ESPECIAIS APLICÁVEIS ÀS MICRO E PEQUENAS EMPRESAS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17.1 - As microempresas e empresas de pequeno porte, que participarem deste certame, deverão apresentar toda a documentação exigida para efeito de comprovação de regularidade fiscal, mesmo que esta apresente alguma restrição.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17.2. -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17.2.1 -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18 - DAS DISPOSIÇÕES FINAIS.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18.2. Fica dispensada a caução.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18.3. O resultado deste certame será divulgado na Imprensa Oficial do Município de Fernandópolis, (Diário Regional) e no endereço eletrônico www.fernandopolis.sp.gov.br.</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18.3.1 O presente edital, bem como seus anexos, também poderá ser obtido, gratuitamente, junto ao Departamento de Compras do Município de Fernandópolis, mais precisamente com o Sr. Rafael Vieira Menezes, pessoalmente ou por email, devendo, no segundo caso, ser solicitado pelo telefone (017) 3465-0150 Ramal (206). Qualquer dúvida também poderá ser sanada com o Sr. Rafael Vieira Menezes, pelo telefone retro mencionado, se for o caso.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 Até 02 (dois) dias úteis antes da data fixada para o recebimento das propostas, qualquer cidadão poderá solicitar providências ou impugnar o ato convocatório deste Pregão.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18.4.3. Acolhida a petição contra o ato convocatório, será designada nova data para a realização do certame.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18.5. A publicidade dos demais atos pertinentes a esta licitação e passíveis de divulgação, será efetuada mediante publicação na Imprensa Oficial do Município de Fernandópolis, Estado de São Paulo.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18.7. Iniciada a Sessão Pública, os casos omissos do presente Edital de Pregão serão solucionados pelo Pregoeiro.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18.8. Integram o presente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 -</w:t>
      </w:r>
      <w:r>
        <w:rPr>
          <w:rFonts w:ascii="Times New Roman" w:hAnsi="Times New Roman"/>
          <w:sz w:val="20"/>
          <w:szCs w:val="20"/>
          <w:lang w:eastAsia="pt-BR"/>
        </w:rPr>
        <w:t xml:space="preserve"> Declaração do licitante de pleno atendimento aos requisitos de habilitação;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II -</w:t>
      </w:r>
      <w:r>
        <w:rPr>
          <w:rFonts w:ascii="Times New Roman" w:hAnsi="Times New Roman"/>
          <w:sz w:val="20"/>
          <w:szCs w:val="20"/>
          <w:lang w:eastAsia="pt-BR"/>
        </w:rPr>
        <w:t xml:space="preserve"> Modelo Referencial de Instrumento Particular de Procuração;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III -</w:t>
      </w:r>
      <w:r>
        <w:rPr>
          <w:rFonts w:ascii="Times New Roman" w:hAnsi="Times New Roman"/>
          <w:sz w:val="20"/>
          <w:szCs w:val="20"/>
          <w:lang w:eastAsia="pt-BR"/>
        </w:rPr>
        <w:t xml:space="preserve"> Declaração formal da empresa de situação regular perante o Ministério do Trabalho;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IV -</w:t>
      </w:r>
      <w:r>
        <w:rPr>
          <w:rFonts w:ascii="Times New Roman" w:hAnsi="Times New Roman"/>
          <w:sz w:val="20"/>
          <w:szCs w:val="20"/>
          <w:lang w:eastAsia="pt-BR"/>
        </w:rPr>
        <w:t xml:space="preserve"> Declaração assegurando a inexistência de fato impeditivo e fato superveniente para licitar ou contratar com a Administração Pública;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 -</w:t>
      </w:r>
      <w:r>
        <w:rPr>
          <w:rFonts w:ascii="Times New Roman" w:hAnsi="Times New Roman"/>
          <w:sz w:val="20"/>
          <w:szCs w:val="20"/>
          <w:lang w:eastAsia="pt-BR"/>
        </w:rPr>
        <w:t xml:space="preserve"> Ata de Registro de Preços;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VI –</w:t>
      </w:r>
      <w:r>
        <w:rPr>
          <w:rFonts w:ascii="Times New Roman" w:hAnsi="Times New Roman"/>
          <w:sz w:val="20"/>
          <w:szCs w:val="20"/>
          <w:lang w:eastAsia="pt-BR"/>
        </w:rPr>
        <w:t xml:space="preserve"> Planilha de Custos/Modelo de Proposta Comercial;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ANEXO VII -</w:t>
      </w:r>
      <w:r>
        <w:rPr>
          <w:rFonts w:ascii="Times New Roman" w:hAnsi="Times New Roman"/>
          <w:sz w:val="20"/>
          <w:szCs w:val="20"/>
          <w:lang w:eastAsia="pt-BR"/>
        </w:rPr>
        <w:t xml:space="preserve"> Declaração de Microempresa ou Empresa de Pequeno Porte;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ANEXO VIII – </w:t>
      </w:r>
      <w:r>
        <w:rPr>
          <w:rFonts w:ascii="Times New Roman" w:hAnsi="Times New Roman"/>
          <w:sz w:val="20"/>
          <w:szCs w:val="20"/>
          <w:lang w:eastAsia="pt-BR"/>
        </w:rPr>
        <w:t>Minuta de Contrato.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ANEXO IX – </w:t>
      </w:r>
      <w:r>
        <w:rPr>
          <w:rFonts w:ascii="Times New Roman" w:hAnsi="Times New Roman"/>
          <w:sz w:val="20"/>
          <w:szCs w:val="20"/>
          <w:lang w:eastAsia="pt-BR"/>
        </w:rPr>
        <w:t>Lista de Produtos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18.9. Esta licitação será regida pela Lei Federal 10.520, de 17 de julho de 2002, pelo Decreto Municipal nº 5.015, de 21 de outubro de 2005 e, subsidiariamente e no que couber, pela Lei Federal nº 8.666, de 21 de junho de 1993 e suas </w:t>
      </w:r>
      <w:r>
        <w:rPr>
          <w:rFonts w:ascii="Times New Roman" w:hAnsi="Times New Roman"/>
          <w:sz w:val="20"/>
          <w:szCs w:val="20"/>
          <w:lang w:eastAsia="pt-BR"/>
        </w:rPr>
        <w:lastRenderedPageBreak/>
        <w:t>alterações, sendo o Pregoeiro a autoridade soberana para resolver todas e quaisquer pendências surgidas na Sessão Pública deste Pregão.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 que lhes caiba qualquer direito à reclamação e/ou indenização a favor da proponente e sob pena da aplicação do artigo 7º, da Lei Federal 10.520, de 17 de julho de 2002.</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18.11. A adjudicação dos itens do objeto deste edital ao(s) licitante(s) vencedor(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18.12. A participação nesta licitação implica o conhecimento e a aceitação das condições ora discorridas, bem como de todas as disposições legais que, direta ou indiretamente, venham a incidir sopre o presente procedimento.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18.14. Todos os horários constantes deste Edital têm como referência o horário de Brasília/DF.</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0B0E14"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19</w:t>
      </w:r>
      <w:r w:rsidR="00DF7CEA">
        <w:rPr>
          <w:rFonts w:ascii="Times New Roman" w:hAnsi="Times New Roman"/>
          <w:sz w:val="20"/>
          <w:szCs w:val="20"/>
          <w:lang w:eastAsia="pt-BR"/>
        </w:rPr>
        <w:t xml:space="preserve"> de outubro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ANDRÉ GIOVANNI PESSUTO CÂNDIDO -</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Prefeito Municipal de Fernandópolis</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br w:type="page"/>
      </w:r>
      <w:r>
        <w:rPr>
          <w:rFonts w:ascii="Times New Roman" w:hAnsi="Times New Roman"/>
          <w:b/>
          <w:bCs/>
          <w:sz w:val="20"/>
          <w:szCs w:val="20"/>
          <w:lang w:eastAsia="pt-BR"/>
        </w:rPr>
        <w:lastRenderedPageBreak/>
        <w:t>ANEXO I</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DF7CEA" w:rsidRDefault="00DF7CEA" w:rsidP="00DF7CEA">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PREFEITURA MUNICIPAL DE FERNANDÓPOLIS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 116/17.</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 226/17.</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520"/>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 116/17, bem como de seus Anexos e que, assim sendo, atendemos plenamente a todos os requisitos necessários à participação e habilitação no mesmo.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legal(is) ou procurador devidamente habilitado.</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II</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116/17 Processo 226/17,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Eu,(nome completo), representante da empresa (razão social da proponente), interessada em participar do Pregão nº 116/17 - Processo nº 226/17,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116/17 - Processo nº 226/17,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ATA DE REGISTRO DE PREÇOS N° ___/2017.</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 Município de Fernandópolis, Pessoa Jurídica de Direito Público Interno ,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Pr>
          <w:rFonts w:ascii="Times New Roman" w:hAnsi="Times New Roman"/>
          <w:b/>
          <w:bCs/>
          <w:sz w:val="20"/>
          <w:szCs w:val="20"/>
          <w:lang w:eastAsia="pt-BR"/>
        </w:rPr>
        <w:t>Processo Licitatório nº 226/17, Pregão nº 116/17,</w:t>
      </w:r>
      <w:r>
        <w:rPr>
          <w:rFonts w:ascii="Times New Roman" w:hAnsi="Times New Roman"/>
          <w:sz w:val="20"/>
          <w:szCs w:val="20"/>
          <w:lang w:eastAsia="pt-BR"/>
        </w:rPr>
        <w:t xml:space="preserve"> </w:t>
      </w:r>
      <w:r>
        <w:rPr>
          <w:rFonts w:ascii="Times New Roman" w:hAnsi="Times New Roman"/>
          <w:b/>
          <w:bCs/>
          <w:sz w:val="20"/>
          <w:szCs w:val="20"/>
          <w:lang w:eastAsia="pt-BR"/>
        </w:rPr>
        <w:t>ELABORAÇÃO DE ATA DE REGISTRO DE PREÇOS PARA CONTRATAÇÃO DE EMPRESA ESPECIALIZADA EM FORNECIMENTO DE MARMITEX PARA OS FUNCIONÁRIOS DO PLANTÃO NOTURNO DA UNIDADE DE PRONTO ATENDIMENTO - UPA, COM PREVISÃO DE CONSUMO PARCELADAMENTE NO DECORRER DE 12 (DOZE) MESES,</w:t>
      </w:r>
      <w:r>
        <w:rPr>
          <w:rFonts w:ascii="Times New Roman" w:hAnsi="Times New Roman"/>
          <w:sz w:val="20"/>
          <w:szCs w:val="20"/>
          <w:lang w:eastAsia="pt-BR"/>
        </w:rPr>
        <w:t xml:space="preserve"> dos itens abaixo discriminados, com seus respectivos preços: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02"/>
        <w:gridCol w:w="871"/>
        <w:gridCol w:w="811"/>
        <w:gridCol w:w="2102"/>
        <w:gridCol w:w="1111"/>
        <w:gridCol w:w="901"/>
        <w:gridCol w:w="1231"/>
        <w:gridCol w:w="1261"/>
      </w:tblGrid>
      <w:tr w:rsidR="00DF7CEA" w:rsidTr="00DF7CEA">
        <w:trPr>
          <w:jc w:val="center"/>
        </w:trPr>
        <w:tc>
          <w:tcPr>
            <w:tcW w:w="802"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7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DF7CEA" w:rsidTr="00DF7CEA">
        <w:trPr>
          <w:jc w:val="center"/>
        </w:trPr>
        <w:tc>
          <w:tcPr>
            <w:tcW w:w="802"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DF7CEA" w:rsidTr="00DF7CEA">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DO item......................R$</w:t>
            </w:r>
          </w:p>
        </w:tc>
      </w:tr>
    </w:tbl>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DOS PRAZOS: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Registro de Preços terá vigência de 01 (um) ano, a contar da assinatura da Ata de Registro de Preços.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materiais/produtos deverão ser entregues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conforme a solicitação do Diretor  do Departamento competente. A contar da solicitação os materiais/produtos deverão ser entregues em até 10 (dez) dias.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DA FORMA DE PAGAMENTO</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pagamentos serão efetuados após a comprovação da entrega dos materiais/produtos licitados, mediante apresentação dos documentos fiscais, que se dará em até 30 (trinta) dias após a entrega dos materiais/produtos.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Nenhuma fatura que contrarie as especificações contidas nas propostas será liberada antes de executadas a devida correção e antes que seja apresentada a comprovação do cumprimento das obrigações tributárias e sociais legalmente exigidas.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Nenhum pagamento será efetuado à Detentora da Ata sem que esta apresente, previamente, a Certidão Negativa de Débito – CND, expedida pelo INSS e o Certificado de Regularidade do FGTS, em original ou cópia autenticada.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Em hipótese alguma será feito o pagamento antecipado.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-DO PRAZO E DAS CONDIÇÕES DE ENTREGA  DOS MATERIAIS/PRODUTOS: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Os materiais/produtos serão entregues,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o licitante vencedor deverá fornecer os materiais/produtos em até 10 (dez) dias, podendo ser prorrogado a critério da Administração, após a solicitação do Diretor do Departamento competente, sendo que todas as despesas com entrega, seguros, combustíveis, impostos, taxas, pedágios, </w:t>
      </w:r>
      <w:proofErr w:type="spellStart"/>
      <w:r>
        <w:rPr>
          <w:rFonts w:ascii="Times New Roman" w:hAnsi="Times New Roman"/>
          <w:sz w:val="20"/>
          <w:szCs w:val="20"/>
          <w:lang w:eastAsia="pt-BR"/>
        </w:rPr>
        <w:t>etc</w:t>
      </w:r>
      <w:proofErr w:type="spellEnd"/>
      <w:r>
        <w:rPr>
          <w:rFonts w:ascii="Times New Roman" w:hAnsi="Times New Roman"/>
          <w:sz w:val="20"/>
          <w:szCs w:val="20"/>
          <w:lang w:eastAsia="pt-BR"/>
        </w:rPr>
        <w:t xml:space="preserve">, serão por conta única e exclusiva do fornecedor.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materiais/produtos deverão ser entregues no local descrito na Autorização de Fornecimento.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entrega dos materiais/produtos deverá estar em conformidade com o requerido pelo Departamento solicitante e acompanhada de nota fiscal, sendo somente aceito após a verificação do cumprimento das especificações contidas neste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DO REAJUSTAMENTO</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DF7CEA" w:rsidRDefault="00DF7CEA" w:rsidP="00DF7CEA">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lastRenderedPageBreak/>
        <w:t>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w:t>
      </w:r>
      <w:proofErr w:type="spellStart"/>
      <w:r>
        <w:rPr>
          <w:rFonts w:ascii="Times New Roman" w:hAnsi="Times New Roman"/>
          <w:sz w:val="20"/>
          <w:szCs w:val="20"/>
          <w:shd w:val="clear" w:color="auto" w:fill="FFFFFF"/>
          <w:lang w:eastAsia="pt-BR"/>
        </w:rPr>
        <w:t>conseqüências</w:t>
      </w:r>
      <w:proofErr w:type="spellEnd"/>
      <w:r>
        <w:rPr>
          <w:rFonts w:ascii="Times New Roman" w:hAnsi="Times New Roman"/>
          <w:sz w:val="20"/>
          <w:szCs w:val="20"/>
          <w:shd w:val="clear" w:color="auto" w:fill="FFFFFF"/>
          <w:lang w:eastAsia="pt-BR"/>
        </w:rPr>
        <w:t xml:space="preserve"> incalculáveis, retardadores ou impeditivos da execução do ajustado, ou, ainda, em caso de força maior, caso fortuito ou fato do príncipe, configurando álea econômica extraordinária e extracontratual.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Quando o preço registrado tornar-se superior ao praticado no mercado, o Órgão Gerenciador deverá:</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Convocar o fornecedor do bem ou prestador do serviço visando a negociação para a redução de preços e sua adequação ao mercado;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Liberar o fornecedor do bem ou prestador do serviço do compromisso assumido, e cancelar o seu registro, quando frustrada a negociação, respeitados os contratos firmados;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Convocar os demais fornecedores ou prestadores de serviços, visando igual oportunidade de negociação.</w:t>
      </w:r>
    </w:p>
    <w:p w:rsidR="00DF7CEA" w:rsidRDefault="00DF7CEA" w:rsidP="00DF7CEA">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Não havendo êxito nas negociações, o Órgão Gerenciador cancelará o bem ou o serviço objeto do preço negociado. </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DAS OBRIGAÇÕES/RESPONSABILIDADES DA DETENTORA DA ATA: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Entregar os materiais/produtos </w:t>
      </w:r>
      <w:proofErr w:type="spellStart"/>
      <w:r>
        <w:rPr>
          <w:rFonts w:ascii="Times New Roman" w:hAnsi="Times New Roman"/>
          <w:sz w:val="20"/>
          <w:szCs w:val="20"/>
          <w:lang w:eastAsia="pt-BR"/>
        </w:rPr>
        <w:t>parceladamente</w:t>
      </w:r>
      <w:proofErr w:type="spellEnd"/>
      <w:r>
        <w:rPr>
          <w:rFonts w:ascii="Times New Roman" w:hAnsi="Times New Roman"/>
          <w:sz w:val="20"/>
          <w:szCs w:val="20"/>
          <w:lang w:eastAsia="pt-BR"/>
        </w:rPr>
        <w:t xml:space="preserve"> no decorrer de 12 (doze) meses, a contar da assinatura da Ata de Registro de Preços, o Licitante vencedor deverá entregar os materiais/produtos conforme a solicitação do Diretor do Departamento competente, em até 10 (dez) dias.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Responsabilizar pelos prejuízos causados ao Município de FERNANDÓPOLIS ou a terceiros, por atos de seus empregados ou prepostos;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DAS RESPONSABILIDADES DO MUNICÍPIO: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Utilizar-se dos materiais/produtos e realizar sua análise quanto à quantidade e qualidade;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PREFEITURA MUNICIPAL DE FERNANDÓPOLIS-SP, Rua Bahia nº 1264 TELEFONE: (17) 3465-0150, CEP 15.600-000 - ESTADO DE SÃO PAULO, CNPJ Nº 47.842.836/0001-05</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Efetuar o pagamento no prazo estabelecido neste edital;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Informar à Detentora da Ata o nome do funcionário responsável pela assinatura das Ordens de Fornecimento.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DOS RECURSOS ORÇAMENTÁRIOS</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As despesas decorrentes do presente contrato correrão por conta das seguintes dotações orçamentárias de 2017 e dotações semelhantes para o exercício </w:t>
      </w:r>
      <w:proofErr w:type="spellStart"/>
      <w:r>
        <w:rPr>
          <w:rFonts w:ascii="Times New Roman" w:hAnsi="Times New Roman"/>
          <w:sz w:val="20"/>
          <w:szCs w:val="20"/>
          <w:lang w:eastAsia="pt-BR"/>
        </w:rPr>
        <w:t>subseqüente</w:t>
      </w:r>
      <w:proofErr w:type="spellEnd"/>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DA FUNDAMENTAÇÃO LEGAL</w:t>
      </w:r>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226/17, Pregão nº 116/17.</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DO FORO: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dirimir quaisquer questões porventura decorrentes desta ata, elegem as partes o foro da Comarca de FERNANDÓPOLIS, renunciando desde já a qualquer outro por mais privilegiado que seja.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PREFEITURA MUNICIPAL DE FERNANDÓPOLIS-SP</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Rua: Bahia, 1264 - Centro TELEFAX: (17) 3465 -0150</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CEP 15.600-000 - ESTADO DE SÃO PAULO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CNPJ Nº 47.842.836/0001-05</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Nada mais havendo a ser declarado, foi encerrada a presente Ata que, após lida e aprovada, segue assinada pelas partes em 03 (três) vias de igual teor e forma, que assinam na presença das testemunhas abaixo.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 ____ de ______ de 2017.</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Prefeitura Municipal de Fernandópolis</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lastRenderedPageBreak/>
        <w:t>EMPRESA DETENTORA DA ATA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xxxxxxxxxxxxxxxxxxxxxxxxxxx</w:t>
      </w:r>
      <w:proofErr w:type="spellEnd"/>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Responsável Legal</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CNPJ:</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GESTORA E EQUIPE DE APOIO</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FLÁVIA C. F. DOIMO DE MELO</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Gestora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ODETE PINHEIRO FAUSTINO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__________________________________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RAFAEL VIEIRA MENEZES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 </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CUSTOS</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 Nº 116/17;</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226/17.</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4A0"/>
      </w:tblPr>
      <w:tblGrid>
        <w:gridCol w:w="802"/>
        <w:gridCol w:w="871"/>
        <w:gridCol w:w="811"/>
        <w:gridCol w:w="2102"/>
        <w:gridCol w:w="1111"/>
        <w:gridCol w:w="901"/>
        <w:gridCol w:w="1231"/>
        <w:gridCol w:w="1261"/>
      </w:tblGrid>
      <w:tr w:rsidR="00DF7CEA" w:rsidTr="00DF7CEA">
        <w:trPr>
          <w:jc w:val="center"/>
        </w:trPr>
        <w:tc>
          <w:tcPr>
            <w:tcW w:w="802"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DF7CEA" w:rsidTr="00DF7CEA">
        <w:trPr>
          <w:jc w:val="center"/>
        </w:trPr>
        <w:tc>
          <w:tcPr>
            <w:tcW w:w="802"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DF7CEA" w:rsidTr="00DF7CEA">
        <w:trPr>
          <w:jc w:val="center"/>
        </w:trPr>
        <w:tc>
          <w:tcPr>
            <w:tcW w:w="9082" w:type="dxa"/>
            <w:gridSpan w:val="8"/>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DO ITEM......................R$</w:t>
            </w:r>
          </w:p>
        </w:tc>
      </w:tr>
    </w:tbl>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Declara, sob as penas da lei , que esta proposta atende a todos os requisitos constantes do Edital de Pregão nº ____/____ e ainda que: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Estão inclusos no preço todos os encargos tributários, trabalhistas, previdenciários, fiscais e comerciais, assim como fretes, seguros e embalagens.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legal(is) e/ou procurador(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Comissão Municipal de Pregão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SENHOR(A)PREGOEIRO(A): </w:t>
      </w:r>
      <w:r>
        <w:rPr>
          <w:rFonts w:ascii="Times New Roman" w:hAnsi="Times New Roman"/>
          <w:sz w:val="20"/>
          <w:szCs w:val="20"/>
          <w:lang w:eastAsia="pt-BR"/>
        </w:rPr>
        <w:br/>
        <w:t>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PREGÃO N° 116/17.</w:t>
      </w:r>
      <w:r>
        <w:rPr>
          <w:rFonts w:ascii="Times New Roman" w:hAnsi="Times New Roman"/>
          <w:sz w:val="20"/>
          <w:szCs w:val="20"/>
          <w:lang w:eastAsia="pt-BR"/>
        </w:rPr>
        <w:tab/>
      </w:r>
      <w:r>
        <w:rPr>
          <w:rFonts w:ascii="Times New Roman" w:hAnsi="Times New Roman"/>
          <w:sz w:val="20"/>
          <w:szCs w:val="20"/>
          <w:lang w:eastAsia="pt-BR"/>
        </w:rPr>
        <w:tab/>
        <w:t>.</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COMPLETO)____________________________, declara, sob as penas da lei, para fins do disposto no art. 3º da Lei Complementar nº 123 de 14 de dezembro de 2006, que: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MICROEMPRESA(ME)/EMPRESA DE PEQUENO PORTE(EPP),</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 Pregão).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ANEXO VIII</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CONTRATO PARA ELABORAÇÃO DE ATA DE REGISTRO DE PREÇOS PARA CONTRATAÇÃO DE EMPRESA ESPECIALIZADA EM FORNECIMENTO DE MARMITEX PARA OS FUNCIONÁRIOS DO PLANTÃO NOTURNO DA UNIDADE DE PRONTO ATENDIMENTO - UPA, COM PREVISÃO DE CONSUMO PARCELADAMENTE NO DECORRER DE 12 (DOZE) MESES. Nº   /2017</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816902"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p>
    <w:p w:rsidR="00816902" w:rsidRDefault="00816902"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816902"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r w:rsidR="00DF7CEA">
        <w:rPr>
          <w:rFonts w:ascii="Times New Roman" w:hAnsi="Times New Roman"/>
          <w:sz w:val="20"/>
          <w:szCs w:val="20"/>
          <w:lang w:eastAsia="pt-BR"/>
        </w:rPr>
        <w:t xml:space="preserve">Por este instrumento particular, de um lado a </w:t>
      </w:r>
      <w:r w:rsidR="00DF7CEA">
        <w:rPr>
          <w:rFonts w:ascii="Times New Roman" w:hAnsi="Times New Roman"/>
          <w:b/>
          <w:bCs/>
          <w:sz w:val="20"/>
          <w:szCs w:val="20"/>
          <w:lang w:eastAsia="pt-BR"/>
        </w:rPr>
        <w:t>PREFEITURA MUNICIPAL DE FERNANDÓPOLIS</w:t>
      </w:r>
      <w:r w:rsidR="00DF7CEA">
        <w:rPr>
          <w:rFonts w:ascii="Times New Roman" w:hAnsi="Times New Roman"/>
          <w:sz w:val="20"/>
          <w:szCs w:val="20"/>
          <w:lang w:eastAsia="pt-BR"/>
        </w:rPr>
        <w:t xml:space="preserve">, entidade de Direito Público Interno, sediada à Rua Bahia, nº 1.264, nesta cidade de Fernandópolis-SP., CNPJ 47.842.836/0001-05, neste ato, representada por sua Prefeito Municipal, senhor </w:t>
      </w:r>
      <w:r w:rsidR="00DF7CEA">
        <w:rPr>
          <w:rFonts w:ascii="Times New Roman" w:hAnsi="Times New Roman"/>
          <w:b/>
          <w:bCs/>
          <w:sz w:val="20"/>
          <w:szCs w:val="20"/>
          <w:lang w:eastAsia="pt-BR"/>
        </w:rPr>
        <w:t>ANDRÉ GIOVANNI PESSUTO CÂNDIDO</w:t>
      </w:r>
      <w:r w:rsidR="00DF7CEA">
        <w:rPr>
          <w:rFonts w:ascii="Times New Roman" w:hAnsi="Times New Roman"/>
          <w:sz w:val="20"/>
          <w:szCs w:val="20"/>
          <w:lang w:eastAsia="pt-BR"/>
        </w:rPr>
        <w:t xml:space="preserve">, doravante denominada simplesmente de </w:t>
      </w:r>
      <w:r w:rsidR="00DF7CEA">
        <w:rPr>
          <w:rFonts w:ascii="Times New Roman" w:hAnsi="Times New Roman"/>
          <w:b/>
          <w:bCs/>
          <w:sz w:val="20"/>
          <w:szCs w:val="20"/>
          <w:lang w:eastAsia="pt-BR"/>
        </w:rPr>
        <w:t>“CONTRATANTE”</w:t>
      </w:r>
      <w:r w:rsidR="00DF7CEA">
        <w:rPr>
          <w:rFonts w:ascii="Times New Roman" w:hAnsi="Times New Roman"/>
          <w:sz w:val="20"/>
          <w:szCs w:val="20"/>
          <w:lang w:eastAsia="pt-BR"/>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00DF7CEA">
        <w:rPr>
          <w:rFonts w:ascii="Times New Roman" w:hAnsi="Times New Roman"/>
          <w:b/>
          <w:bCs/>
          <w:sz w:val="20"/>
          <w:szCs w:val="20"/>
          <w:lang w:eastAsia="pt-BR"/>
        </w:rPr>
        <w:t>“CONTRATADA”</w:t>
      </w:r>
      <w:r w:rsidR="00DF7CEA">
        <w:rPr>
          <w:rFonts w:ascii="Times New Roman" w:hAnsi="Times New Roman"/>
          <w:sz w:val="20"/>
          <w:szCs w:val="20"/>
          <w:lang w:eastAsia="pt-BR"/>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00DF7CEA">
        <w:rPr>
          <w:rFonts w:ascii="Times New Roman" w:hAnsi="Times New Roman"/>
          <w:b/>
          <w:bCs/>
          <w:sz w:val="20"/>
          <w:szCs w:val="20"/>
          <w:lang w:eastAsia="pt-BR"/>
        </w:rPr>
        <w:t xml:space="preserve">PREGÃO N.º 116/17, PROCESSO Nº 226/17, ATA REGISTRO DE PREÇO Nº ___/2017, </w:t>
      </w:r>
      <w:r w:rsidR="00DF7CEA">
        <w:rPr>
          <w:rFonts w:ascii="Times New Roman" w:hAnsi="Times New Roman"/>
          <w:sz w:val="20"/>
          <w:szCs w:val="20"/>
          <w:lang w:eastAsia="pt-BR"/>
        </w:rPr>
        <w:t>que para todos os fins e efeitos legais, os quais passam a fazer parte integrante do presente contrato, os quanto segue: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ELABORAÇÃO DE ATA DE REGISTRO DE PREÇOS PARA CONTRATAÇÃO DE EMPRESA ESPECIALIZADA EM FORNECIMENTO DE MARMITEX PARA OS FUNCIONÁRIOS DO PLANTÃO NOTURNO DA UNIDADE DE PRONTO ATENDIMENTO - UPA, COM PREVISÃO DE CONSUMO PARCELADAMENTE NO DECORRER DE 12 (DOZE) MESES., </w:t>
      </w:r>
      <w:r>
        <w:rPr>
          <w:rFonts w:ascii="Times New Roman" w:hAnsi="Times New Roman"/>
          <w:sz w:val="20"/>
          <w:szCs w:val="20"/>
          <w:lang w:eastAsia="pt-BR"/>
        </w:rPr>
        <w:t>conforme edital, proposta apresentada e descrição contida na Cláusula Quarta que, para todos os fins e efeitos legais, passam a fazer parte integrante deste contrato.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Para atender as despesas decorrentes desta licitação, correrão à conta das dotações orçamentárias do orçamento vigente.</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DF7CEA" w:rsidRDefault="00DF7CEA" w:rsidP="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DF7CEA" w:rsidRDefault="00DF7CEA" w:rsidP="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e Itens abaixo discriminados:-</w:t>
      </w:r>
    </w:p>
    <w:p w:rsidR="00DF7CEA" w:rsidRDefault="00DF7CEA" w:rsidP="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090" w:type="dxa"/>
        <w:tblInd w:w="105" w:type="dxa"/>
        <w:tblLayout w:type="fixed"/>
        <w:tblCellMar>
          <w:left w:w="105" w:type="dxa"/>
          <w:right w:w="105" w:type="dxa"/>
        </w:tblCellMar>
        <w:tblLook w:val="04A0"/>
      </w:tblPr>
      <w:tblGrid>
        <w:gridCol w:w="802"/>
        <w:gridCol w:w="887"/>
        <w:gridCol w:w="811"/>
        <w:gridCol w:w="2102"/>
        <w:gridCol w:w="1111"/>
        <w:gridCol w:w="901"/>
        <w:gridCol w:w="1231"/>
        <w:gridCol w:w="1245"/>
      </w:tblGrid>
      <w:tr w:rsidR="00DF7CEA" w:rsidTr="00DF7CEA">
        <w:tc>
          <w:tcPr>
            <w:tcW w:w="802"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86"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81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0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30"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44" w:type="dxa"/>
            <w:tcBorders>
              <w:top w:val="single" w:sz="6" w:space="0" w:color="000000"/>
              <w:left w:val="single" w:sz="6" w:space="0" w:color="000000"/>
              <w:bottom w:val="single" w:sz="6" w:space="0" w:color="000000"/>
              <w:right w:val="single" w:sz="6" w:space="0" w:color="000000"/>
            </w:tcBorders>
            <w:hideMark/>
          </w:tcPr>
          <w:p w:rsidR="00DF7CEA" w:rsidRDefault="00DF7CEA">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DF7CEA" w:rsidTr="00DF7CEA">
        <w:tc>
          <w:tcPr>
            <w:tcW w:w="802"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86"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81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0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30"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4" w:type="dxa"/>
            <w:tcBorders>
              <w:top w:val="single" w:sz="6" w:space="0" w:color="000000"/>
              <w:left w:val="single" w:sz="6" w:space="0" w:color="000000"/>
              <w:bottom w:val="single" w:sz="6" w:space="0" w:color="000000"/>
              <w:right w:val="single" w:sz="6" w:space="0" w:color="000000"/>
            </w:tcBorders>
          </w:tcPr>
          <w:p w:rsidR="00DF7CEA" w:rsidRDefault="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r>
        <w:rPr>
          <w:rFonts w:ascii="Times New Roman" w:hAnsi="Times New Roman"/>
          <w:b/>
          <w:bCs/>
          <w:sz w:val="20"/>
          <w:szCs w:val="20"/>
          <w:lang w:eastAsia="pt-BR"/>
        </w:rPr>
        <w:t>CLAUSULA QUINTA: -  Os materiais serão entregues: ________________________,</w:t>
      </w:r>
      <w:r>
        <w:rPr>
          <w:rFonts w:ascii="Times New Roman" w:hAnsi="Times New Roman"/>
          <w:sz w:val="20"/>
          <w:szCs w:val="20"/>
          <w:lang w:eastAsia="pt-BR"/>
        </w:rPr>
        <w:t xml:space="preserve"> </w:t>
      </w:r>
      <w:r>
        <w:rPr>
          <w:rFonts w:ascii="Times New Roman" w:hAnsi="Times New Roman"/>
          <w:b/>
          <w:bCs/>
          <w:sz w:val="20"/>
          <w:szCs w:val="20"/>
          <w:lang w:eastAsia="pt-BR"/>
        </w:rPr>
        <w:t>a contar da publicação do Extrato do Contrato, diante da solicitação da Secretaria competente os materiais deverão ser entregues em até 10 (dez) dias. O prazo do contrato, bem como o da execução poderá ser prorrogado a critério da Administração.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VIGÊNCIA DO CONTRATO:- Até ________________________________, podendo ser prorrogado a critério da Administração.</w:t>
      </w:r>
    </w:p>
    <w:p w:rsidR="00DF7CEA" w:rsidRDefault="00DF7CEA" w:rsidP="00DF7CEA">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 O prazo e condições para assinatura do contrato de até 05 (cinco) dias úteis, contar do recebimento da notificação expedida pelo Município de Fernandópolis.O presente prazo poderá ser prorrogado a critério da Administração.</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OITAVA</w:t>
      </w:r>
      <w:r>
        <w:rPr>
          <w:rFonts w:ascii="Times New Roman" w:hAnsi="Times New Roman"/>
          <w:sz w:val="20"/>
          <w:szCs w:val="20"/>
          <w:lang w:eastAsia="pt-BR"/>
        </w:rPr>
        <w:t>:- Os materiais/produtos deverão ser entregues conforme descritos  na proposta comercial do licitante vencedor.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SEGUNDA</w:t>
      </w:r>
      <w:r>
        <w:rPr>
          <w:rFonts w:ascii="Times New Roman" w:hAnsi="Times New Roman"/>
          <w:sz w:val="20"/>
          <w:szCs w:val="20"/>
          <w:lang w:eastAsia="pt-BR"/>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DF7CEA" w:rsidRDefault="00DF7CEA" w:rsidP="00DF7CEA">
      <w:pPr>
        <w:autoSpaceDE w:val="0"/>
        <w:autoSpaceDN w:val="0"/>
        <w:adjustRightInd w:val="0"/>
        <w:spacing w:after="0" w:line="240" w:lineRule="auto"/>
        <w:jc w:val="both"/>
        <w:rPr>
          <w:rFonts w:ascii="Times New Roman" w:hAnsi="Times New Roman"/>
          <w:sz w:val="20"/>
          <w:szCs w:val="20"/>
          <w:shd w:val="clear" w:color="auto" w:fill="FFFFFF"/>
          <w:lang w:eastAsia="pt-BR"/>
        </w:rPr>
      </w:pPr>
      <w:r>
        <w:rPr>
          <w:rFonts w:ascii="Times New Roman" w:hAnsi="Times New Roman"/>
          <w:sz w:val="20"/>
          <w:szCs w:val="20"/>
          <w:lang w:eastAsia="pt-BR"/>
        </w:rPr>
        <w:t>13.1. Quando o(s) preço(s) registrado(s) tornar(em)-se inferior(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ao(s) praticado(s) no mercado, o Órgão Gerenciador poderá, a requerimento da contratada, com a devida comprovação, nos termos da alínea “d”, inciso II, artigo 65 da Lei Federal nº 8.666/93, conceder aumento no(s) valor(</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contratado(s) a fim de</w:t>
      </w:r>
      <w:r>
        <w:rPr>
          <w:rFonts w:ascii="Times New Roman" w:hAnsi="Times New Roman"/>
          <w:sz w:val="20"/>
          <w:szCs w:val="20"/>
          <w:shd w:val="clear" w:color="auto" w:fill="FFFFFF"/>
          <w:lang w:eastAsia="pt-BR"/>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 Quando o preço registrado tornar-se superior ao praticado no mercado, o Órgão Gerenciador deverá:</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13.2.1 Convocar o fornecedor do bem ou prestador do serviço visando a negociação para a redução de preços e sua adequação ao mercado;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13.2.2 Liberar o fornecedor do bem ou prestador do serviço do compromisso assumido, e cancelar o seu registro, quando frustrada a negociação, respeitados os contratos firmados;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13.2.3 Convocar os demais fornecedores ou prestadores de serviços, visando igual oportunidade de negociação.</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Parágrafo Único - Não havendo êxito nas negociações, o Órgão Gerenciador cancelará o bem ou o serviço objeto do preço negociado.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TERCEIRA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2017.</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DF7CEA" w:rsidRDefault="00DF7CEA" w:rsidP="00DF7CEA">
      <w:pPr>
        <w:autoSpaceDE w:val="0"/>
        <w:autoSpaceDN w:val="0"/>
        <w:adjustRightInd w:val="0"/>
        <w:spacing w:after="0" w:line="240" w:lineRule="auto"/>
        <w:jc w:val="center"/>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TESTEMUNHAS:- </w:t>
      </w: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 xml:space="preserve">____________________________                                                                    ____________________________ </w:t>
      </w: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ANEXO IX </w:t>
      </w: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p w:rsidR="00DF7CEA" w:rsidRDefault="00DF7CEA" w:rsidP="00DF7CEA">
      <w:pPr>
        <w:autoSpaceDE w:val="0"/>
        <w:autoSpaceDN w:val="0"/>
        <w:adjustRightInd w:val="0"/>
        <w:spacing w:after="0" w:line="240" w:lineRule="auto"/>
        <w:jc w:val="both"/>
        <w:rPr>
          <w:rFonts w:ascii="Times New Roman" w:hAnsi="Times New Roman"/>
          <w:b/>
          <w:bCs/>
          <w:sz w:val="20"/>
          <w:szCs w:val="20"/>
          <w:lang w:eastAsia="pt-BR"/>
        </w:rPr>
      </w:pPr>
    </w:p>
    <w:tbl>
      <w:tblPr>
        <w:tblW w:w="4450" w:type="pct"/>
        <w:jc w:val="center"/>
        <w:tblLayout w:type="fixed"/>
        <w:tblCellMar>
          <w:left w:w="1" w:type="dxa"/>
          <w:right w:w="1" w:type="dxa"/>
        </w:tblCellMar>
        <w:tblLook w:val="04A0"/>
      </w:tblPr>
      <w:tblGrid>
        <w:gridCol w:w="750"/>
        <w:gridCol w:w="5812"/>
        <w:gridCol w:w="1002"/>
        <w:gridCol w:w="1019"/>
      </w:tblGrid>
      <w:tr w:rsidR="00DF7CEA" w:rsidTr="00DF7CEA">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0F0F0"/>
            <w:hideMark/>
          </w:tcPr>
          <w:p w:rsidR="00DF7CEA" w:rsidRDefault="00DF7CEA">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ITEM</w:t>
            </w:r>
          </w:p>
        </w:tc>
        <w:tc>
          <w:tcPr>
            <w:tcW w:w="5847" w:type="dxa"/>
            <w:tcBorders>
              <w:top w:val="single" w:sz="2" w:space="0" w:color="000000"/>
              <w:left w:val="single" w:sz="2" w:space="0" w:color="000000"/>
              <w:bottom w:val="single" w:sz="2" w:space="0" w:color="000000"/>
              <w:right w:val="single" w:sz="2" w:space="0" w:color="000000"/>
            </w:tcBorders>
            <w:shd w:val="clear" w:color="auto" w:fill="F0F0F0"/>
            <w:hideMark/>
          </w:tcPr>
          <w:p w:rsidR="00DF7CEA" w:rsidRDefault="00DF7CEA">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DESCRIÇÃO DO PRODUTO</w:t>
            </w:r>
          </w:p>
        </w:tc>
        <w:tc>
          <w:tcPr>
            <w:tcW w:w="1008" w:type="dxa"/>
            <w:tcBorders>
              <w:top w:val="single" w:sz="2" w:space="0" w:color="000000"/>
              <w:left w:val="single" w:sz="2" w:space="0" w:color="000000"/>
              <w:bottom w:val="single" w:sz="2" w:space="0" w:color="000000"/>
              <w:right w:val="single" w:sz="2" w:space="0" w:color="000000"/>
            </w:tcBorders>
            <w:shd w:val="clear" w:color="auto" w:fill="F0F0F0"/>
            <w:hideMark/>
          </w:tcPr>
          <w:p w:rsidR="00DF7CEA" w:rsidRDefault="00DF7CEA">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QTE</w:t>
            </w:r>
          </w:p>
        </w:tc>
        <w:tc>
          <w:tcPr>
            <w:tcW w:w="1025" w:type="dxa"/>
            <w:tcBorders>
              <w:top w:val="single" w:sz="2" w:space="0" w:color="000000"/>
              <w:left w:val="single" w:sz="2" w:space="0" w:color="000000"/>
              <w:bottom w:val="single" w:sz="2" w:space="0" w:color="000000"/>
              <w:right w:val="single" w:sz="2" w:space="0" w:color="000000"/>
            </w:tcBorders>
            <w:shd w:val="clear" w:color="auto" w:fill="F0F0F0"/>
            <w:hideMark/>
          </w:tcPr>
          <w:p w:rsidR="00DF7CEA" w:rsidRDefault="00DF7CEA">
            <w:pPr>
              <w:autoSpaceDE w:val="0"/>
              <w:autoSpaceDN w:val="0"/>
              <w:adjustRightInd w:val="0"/>
              <w:spacing w:after="0" w:line="240" w:lineRule="auto"/>
              <w:jc w:val="center"/>
              <w:rPr>
                <w:rFonts w:ascii="Times New Roman" w:hAnsi="Times New Roman"/>
                <w:b/>
                <w:sz w:val="20"/>
                <w:szCs w:val="20"/>
                <w:lang w:eastAsia="pt-BR"/>
              </w:rPr>
            </w:pPr>
            <w:r>
              <w:rPr>
                <w:rFonts w:ascii="Times New Roman" w:hAnsi="Times New Roman"/>
                <w:b/>
                <w:sz w:val="20"/>
                <w:szCs w:val="20"/>
                <w:lang w:eastAsia="pt-BR"/>
              </w:rPr>
              <w:t>UNID.</w:t>
            </w:r>
          </w:p>
        </w:tc>
      </w:tr>
      <w:tr w:rsidR="00DF7CEA" w:rsidTr="00DF7CEA">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1</w:t>
            </w:r>
          </w:p>
        </w:tc>
        <w:tc>
          <w:tcPr>
            <w:tcW w:w="5847"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MARMITEX MÉDIO</w:t>
            </w:r>
            <w:r>
              <w:rPr>
                <w:rFonts w:ascii="Times New Roman" w:hAnsi="Times New Roman"/>
                <w:sz w:val="20"/>
                <w:szCs w:val="20"/>
                <w:lang w:eastAsia="pt-BR"/>
              </w:rPr>
              <w:br/>
              <w:t>MARMITEX, TAMANHO MÉDIO,  MINIMO DE 650 GRS DE REFEIÇÃO, COMPOSTO POR ARROZ, FEIJÃO, REFOGADO DE LEGUMES, UM TIPO DE CARNE(BRANCA OU VERMELHA), FAROFA OU MACARRÃO, EM EMBALAGEM PRÓPRIA PARA ESTE FIM, COM GUARDANAPO DE PAPEL E GARFO PLÁSTICO DE UTENSÍLIO.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8250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UND</w:t>
            </w:r>
          </w:p>
        </w:tc>
      </w:tr>
      <w:tr w:rsidR="00DF7CEA" w:rsidTr="00DF7CEA">
        <w:trPr>
          <w:jc w:val="center"/>
        </w:trPr>
        <w:tc>
          <w:tcPr>
            <w:tcW w:w="754"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2</w:t>
            </w:r>
          </w:p>
        </w:tc>
        <w:tc>
          <w:tcPr>
            <w:tcW w:w="5847"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rPr>
                <w:rFonts w:ascii="Times New Roman" w:hAnsi="Times New Roman"/>
                <w:sz w:val="20"/>
                <w:szCs w:val="20"/>
                <w:lang w:eastAsia="pt-BR"/>
              </w:rPr>
            </w:pPr>
            <w:r>
              <w:rPr>
                <w:rFonts w:ascii="Times New Roman" w:hAnsi="Times New Roman"/>
                <w:sz w:val="20"/>
                <w:szCs w:val="20"/>
                <w:lang w:eastAsia="pt-BR"/>
              </w:rPr>
              <w:t>MARMITEX MÉDIO</w:t>
            </w:r>
            <w:r>
              <w:rPr>
                <w:rFonts w:ascii="Times New Roman" w:hAnsi="Times New Roman"/>
                <w:sz w:val="20"/>
                <w:szCs w:val="20"/>
                <w:lang w:eastAsia="pt-BR"/>
              </w:rPr>
              <w:br/>
              <w:t>MARMITEX, TAMANHO MÉDIO,  MINIMO DE 650 GRS DE REFEIÇÃO, COMPOSTO POR ARROZ, FEIJÃO, REFOGADO DE LEGUMES, UM TIPO DE CARNE(BRANCA OU VERMELHA), FAROFA OU MACARRÃO, EM EMBALAGEM PRÓPRIA PARA ESTE FIM, COM GUARDANAPO DE PAPEL E GARFO PLÁSTICO DE UTENSÍLIO.</w:t>
            </w:r>
          </w:p>
        </w:tc>
        <w:tc>
          <w:tcPr>
            <w:tcW w:w="1008"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2750</w:t>
            </w:r>
          </w:p>
        </w:tc>
        <w:tc>
          <w:tcPr>
            <w:tcW w:w="1025" w:type="dxa"/>
            <w:tcBorders>
              <w:top w:val="single" w:sz="2" w:space="0" w:color="000000"/>
              <w:left w:val="single" w:sz="2" w:space="0" w:color="000000"/>
              <w:bottom w:val="single" w:sz="2" w:space="0" w:color="000000"/>
              <w:right w:val="single" w:sz="2" w:space="0" w:color="000000"/>
            </w:tcBorders>
            <w:shd w:val="clear" w:color="auto" w:fill="FFFFFF"/>
            <w:hideMark/>
          </w:tcPr>
          <w:p w:rsidR="00DF7CEA" w:rsidRDefault="00DF7CEA">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UND</w:t>
            </w:r>
          </w:p>
        </w:tc>
      </w:tr>
    </w:tbl>
    <w:p w:rsidR="00DF7CEA" w:rsidRDefault="00DF7CEA" w:rsidP="00DF7CEA">
      <w:pPr>
        <w:autoSpaceDE w:val="0"/>
        <w:autoSpaceDN w:val="0"/>
        <w:adjustRightInd w:val="0"/>
        <w:spacing w:after="195"/>
        <w:rPr>
          <w:rFonts w:ascii="Times New Roman" w:hAnsi="Times New Roman"/>
          <w:sz w:val="20"/>
          <w:szCs w:val="20"/>
          <w:lang w:eastAsia="pt-BR"/>
        </w:rPr>
      </w:pPr>
    </w:p>
    <w:p w:rsidR="00DF7CEA" w:rsidRDefault="00DF7CEA" w:rsidP="00DF7CEA">
      <w:pPr>
        <w:autoSpaceDE w:val="0"/>
        <w:autoSpaceDN w:val="0"/>
        <w:adjustRightInd w:val="0"/>
        <w:spacing w:after="0" w:line="240" w:lineRule="auto"/>
        <w:rPr>
          <w:rFonts w:ascii="Times New Roman" w:hAnsi="Times New Roman"/>
          <w:sz w:val="20"/>
          <w:szCs w:val="20"/>
          <w:lang w:eastAsia="pt-BR"/>
        </w:rPr>
      </w:pPr>
    </w:p>
    <w:p w:rsidR="00DF7CEA" w:rsidRDefault="00DF7CEA" w:rsidP="00DF7CEA"/>
    <w:p w:rsidR="00A114C8" w:rsidRPr="00DF7CEA" w:rsidRDefault="00A114C8" w:rsidP="00DF7CEA"/>
    <w:sectPr w:rsidR="00A114C8" w:rsidRPr="00DF7CEA" w:rsidSect="00FF2D18">
      <w:headerReference w:type="default" r:id="rId7"/>
      <w:footerReference w:type="default" r:id="rId8"/>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385" w:rsidRDefault="00F37385" w:rsidP="00D16257">
      <w:pPr>
        <w:spacing w:after="0" w:line="240" w:lineRule="auto"/>
      </w:pPr>
      <w:r>
        <w:separator/>
      </w:r>
    </w:p>
  </w:endnote>
  <w:endnote w:type="continuationSeparator" w:id="0">
    <w:p w:rsidR="00F37385" w:rsidRDefault="00F37385"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F2D18" w:rsidRPr="004F075B" w:rsidRDefault="00FF2D18"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385" w:rsidRDefault="00F37385" w:rsidP="00D16257">
      <w:pPr>
        <w:spacing w:after="0" w:line="240" w:lineRule="auto"/>
      </w:pPr>
      <w:r>
        <w:separator/>
      </w:r>
    </w:p>
  </w:footnote>
  <w:footnote w:type="continuationSeparator" w:id="0">
    <w:p w:rsidR="00F37385" w:rsidRDefault="00F37385"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57" w:rsidRPr="00D16257" w:rsidRDefault="00196A54" w:rsidP="00FF2D18">
    <w:pPr>
      <w:pStyle w:val="Cabealho"/>
      <w:tabs>
        <w:tab w:val="clear" w:pos="4252"/>
        <w:tab w:val="clear" w:pos="8504"/>
      </w:tabs>
      <w:jc w:val="center"/>
    </w:pPr>
    <w:r>
      <w:rPr>
        <w:noProof/>
        <w:lang w:eastAsia="pt-BR"/>
      </w:rPr>
      <w:drawing>
        <wp:anchor distT="0" distB="0" distL="114300" distR="114300" simplePos="0" relativeHeight="251657728" behindDoc="0" locked="0" layoutInCell="1" allowOverlap="1">
          <wp:simplePos x="0" y="0"/>
          <wp:positionH relativeFrom="column">
            <wp:posOffset>15240</wp:posOffset>
          </wp:positionH>
          <wp:positionV relativeFrom="paragraph">
            <wp:posOffset>-1905</wp:posOffset>
          </wp:positionV>
          <wp:extent cx="6122670" cy="854075"/>
          <wp:effectExtent l="19050" t="0" r="0" b="0"/>
          <wp:wrapNone/>
          <wp:docPr id="1" name="Imagem 4" descr="LOGO HORIZONTAL PARA PÁG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HORIZONTAL PARA PÁGINA.png"/>
                  <pic:cNvPicPr>
                    <a:picLocks noChangeAspect="1" noChangeArrowheads="1"/>
                  </pic:cNvPicPr>
                </pic:nvPicPr>
                <pic:blipFill>
                  <a:blip r:embed="rId1"/>
                  <a:srcRect/>
                  <a:stretch>
                    <a:fillRect/>
                  </a:stretch>
                </pic:blipFill>
                <pic:spPr bwMode="auto">
                  <a:xfrm>
                    <a:off x="0" y="0"/>
                    <a:ext cx="6122670" cy="8540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12290"/>
  </w:hdrShapeDefaults>
  <w:footnotePr>
    <w:footnote w:id="-1"/>
    <w:footnote w:id="0"/>
  </w:footnotePr>
  <w:endnotePr>
    <w:endnote w:id="-1"/>
    <w:endnote w:id="0"/>
  </w:endnotePr>
  <w:compat/>
  <w:rsids>
    <w:rsidRoot w:val="00D16257"/>
    <w:rsid w:val="000B0379"/>
    <w:rsid w:val="000B0E14"/>
    <w:rsid w:val="000E267A"/>
    <w:rsid w:val="0011481C"/>
    <w:rsid w:val="00196A54"/>
    <w:rsid w:val="001E014B"/>
    <w:rsid w:val="002A1771"/>
    <w:rsid w:val="002B627B"/>
    <w:rsid w:val="0033407E"/>
    <w:rsid w:val="00336F2D"/>
    <w:rsid w:val="003444EB"/>
    <w:rsid w:val="00366BB9"/>
    <w:rsid w:val="004336AE"/>
    <w:rsid w:val="004D12F5"/>
    <w:rsid w:val="004F075B"/>
    <w:rsid w:val="006D001E"/>
    <w:rsid w:val="007B2527"/>
    <w:rsid w:val="00816902"/>
    <w:rsid w:val="008B0D86"/>
    <w:rsid w:val="008D6CC2"/>
    <w:rsid w:val="00995360"/>
    <w:rsid w:val="00A114C8"/>
    <w:rsid w:val="00B3589A"/>
    <w:rsid w:val="00BF0EF7"/>
    <w:rsid w:val="00D16257"/>
    <w:rsid w:val="00D22833"/>
    <w:rsid w:val="00D36639"/>
    <w:rsid w:val="00D45A74"/>
    <w:rsid w:val="00DA5772"/>
    <w:rsid w:val="00DF7CEA"/>
    <w:rsid w:val="00EF2DC7"/>
    <w:rsid w:val="00F37385"/>
    <w:rsid w:val="00F86455"/>
    <w:rsid w:val="00FC0F93"/>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4D12F5"/>
    <w:rPr>
      <w:rFonts w:ascii="Times New Roman" w:eastAsia="Times New Roman" w:hAnsi="Times New Roman"/>
      <w:sz w:val="24"/>
      <w:szCs w:val="24"/>
    </w:rPr>
  </w:style>
  <w:style w:type="table" w:styleId="Tabelacomgrade">
    <w:name w:val="Table Grid"/>
    <w:basedOn w:val="Tabelanormal"/>
    <w:uiPriority w:val="59"/>
    <w:rsid w:val="00196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52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23</Pages>
  <Words>10265</Words>
  <Characters>55434</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13</cp:revision>
  <cp:lastPrinted>2017-06-01T18:43:00Z</cp:lastPrinted>
  <dcterms:created xsi:type="dcterms:W3CDTF">2017-06-08T11:19:00Z</dcterms:created>
  <dcterms:modified xsi:type="dcterms:W3CDTF">2017-10-19T11:24:00Z</dcterms:modified>
</cp:coreProperties>
</file>