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u w:val="single"/>
          <w:lang w:eastAsia="pt-BR"/>
        </w:rPr>
      </w:pPr>
      <w:r w:rsidRPr="002A26C0">
        <w:rPr>
          <w:rFonts w:ascii="Times New Roman" w:hAnsi="Times New Roman"/>
          <w:b/>
          <w:bCs/>
          <w:sz w:val="20"/>
          <w:szCs w:val="20"/>
          <w:u w:val="single"/>
          <w:lang w:eastAsia="pt-BR"/>
        </w:rPr>
        <w:t>PREFEITURA MUNICIPAL DE FERNANDÓPOLIS</w:t>
      </w: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b/>
          <w:bCs/>
          <w:sz w:val="20"/>
          <w:szCs w:val="20"/>
          <w:lang w:eastAsia="pt-BR"/>
        </w:rPr>
        <w:t>EDITAL DE PREGÃO Nº 108/17.</w:t>
      </w: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b/>
          <w:bCs/>
          <w:sz w:val="20"/>
          <w:szCs w:val="20"/>
          <w:lang w:eastAsia="pt-BR"/>
        </w:rPr>
        <w:t xml:space="preserve">PROCESSO Nº </w:t>
      </w:r>
      <w:r>
        <w:rPr>
          <w:rFonts w:ascii="Times New Roman" w:hAnsi="Times New Roman"/>
          <w:b/>
          <w:bCs/>
          <w:sz w:val="20"/>
          <w:szCs w:val="20"/>
          <w:lang w:eastAsia="pt-BR"/>
        </w:rPr>
        <w:t>218/17</w:t>
      </w:r>
      <w:r w:rsidRPr="002A26C0">
        <w:rPr>
          <w:rFonts w:ascii="Times New Roman" w:hAnsi="Times New Roman"/>
          <w:b/>
          <w:bCs/>
          <w:sz w:val="20"/>
          <w:szCs w:val="20"/>
          <w:lang w:eastAsia="pt-BR"/>
        </w:rPr>
        <w:t>.</w:t>
      </w: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DATA DE REALIZAÇ</w:t>
      </w:r>
      <w:r>
        <w:rPr>
          <w:rFonts w:ascii="Times New Roman" w:hAnsi="Times New Roman"/>
          <w:b/>
          <w:bCs/>
          <w:sz w:val="20"/>
          <w:szCs w:val="20"/>
          <w:lang w:eastAsia="pt-BR"/>
        </w:rPr>
        <w:t>ÃO: 03 de outubro de 2017</w:t>
      </w:r>
      <w:r w:rsidRPr="002A26C0">
        <w:rPr>
          <w:rFonts w:ascii="Times New Roman" w:hAnsi="Times New Roman"/>
          <w:b/>
          <w:bCs/>
          <w:sz w:val="20"/>
          <w:szCs w:val="20"/>
          <w:lang w:eastAsia="pt-BR"/>
        </w:rPr>
        <w:t>.</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HORÁRIO: 14</w:t>
      </w:r>
      <w:r w:rsidRPr="002A26C0">
        <w:rPr>
          <w:rFonts w:ascii="Times New Roman" w:hAnsi="Times New Roman"/>
          <w:b/>
          <w:bCs/>
          <w:sz w:val="20"/>
          <w:szCs w:val="20"/>
          <w:lang w:eastAsia="pt-BR"/>
        </w:rPr>
        <w:t>:</w:t>
      </w:r>
      <w:r>
        <w:rPr>
          <w:rFonts w:ascii="Times New Roman" w:hAnsi="Times New Roman"/>
          <w:b/>
          <w:bCs/>
          <w:sz w:val="20"/>
          <w:szCs w:val="20"/>
          <w:lang w:eastAsia="pt-BR"/>
        </w:rPr>
        <w:t>00</w:t>
      </w:r>
      <w:r w:rsidRPr="002A26C0">
        <w:rPr>
          <w:rFonts w:ascii="Times New Roman" w:hAnsi="Times New Roman"/>
          <w:b/>
          <w:bCs/>
          <w:sz w:val="20"/>
          <w:szCs w:val="20"/>
          <w:lang w:eastAsia="pt-BR"/>
        </w:rPr>
        <w:t>H</w:t>
      </w:r>
      <w:r>
        <w:rPr>
          <w:rFonts w:ascii="Times New Roman" w:hAnsi="Times New Roman"/>
          <w:b/>
          <w:bCs/>
          <w:sz w:val="20"/>
          <w:szCs w:val="20"/>
          <w:lang w:eastAsia="pt-BR"/>
        </w:rPr>
        <w:t>S</w:t>
      </w:r>
      <w:r w:rsidRPr="002A26C0">
        <w:rPr>
          <w:rFonts w:ascii="Times New Roman" w:hAnsi="Times New Roman"/>
          <w:b/>
          <w:bCs/>
          <w:sz w:val="20"/>
          <w:szCs w:val="20"/>
          <w:lang w:eastAsia="pt-BR"/>
        </w:rPr>
        <w:t xml:space="preserve"> </w:t>
      </w:r>
      <w:r>
        <w:rPr>
          <w:rFonts w:ascii="Times New Roman" w:hAnsi="Times New Roman"/>
          <w:b/>
          <w:bCs/>
          <w:sz w:val="20"/>
          <w:szCs w:val="20"/>
          <w:lang w:eastAsia="pt-BR"/>
        </w:rPr>
        <w:t>(catorze horas</w:t>
      </w:r>
      <w:r w:rsidRPr="002A26C0">
        <w:rPr>
          <w:rFonts w:ascii="Times New Roman" w:hAnsi="Times New Roman"/>
          <w:b/>
          <w:bCs/>
          <w:sz w:val="20"/>
          <w:szCs w:val="20"/>
          <w:lang w:eastAsia="pt-BR"/>
        </w:rPr>
        <w:t>).</w:t>
      </w:r>
    </w:p>
    <w:p w:rsidR="00CD5F04" w:rsidRPr="002A26C0" w:rsidRDefault="00CD5F04" w:rsidP="00CD5F04">
      <w:pPr>
        <w:autoSpaceDE w:val="0"/>
        <w:autoSpaceDN w:val="0"/>
        <w:adjustRightInd w:val="0"/>
        <w:spacing w:after="0" w:line="240" w:lineRule="auto"/>
        <w:ind w:left="1080" w:hanging="1080"/>
        <w:jc w:val="both"/>
        <w:rPr>
          <w:rFonts w:ascii="Times New Roman" w:hAnsi="Times New Roman"/>
          <w:b/>
          <w:bCs/>
          <w:sz w:val="20"/>
          <w:szCs w:val="20"/>
          <w:lang w:eastAsia="pt-BR"/>
        </w:rPr>
      </w:pPr>
      <w:r w:rsidRPr="002A26C0">
        <w:rPr>
          <w:rFonts w:ascii="Times New Roman" w:hAnsi="Times New Roman"/>
          <w:b/>
          <w:bCs/>
          <w:sz w:val="20"/>
          <w:szCs w:val="20"/>
          <w:lang w:eastAsia="pt-BR"/>
        </w:rPr>
        <w:t>LOCAL: Paço Municipal, sito à Rua Bahia nº 1264, Centro, Fernandópolis/SP.</w:t>
      </w:r>
    </w:p>
    <w:p w:rsidR="00CD5F04" w:rsidRPr="002A26C0" w:rsidRDefault="00CD5F04" w:rsidP="00CD5F04">
      <w:pPr>
        <w:autoSpaceDE w:val="0"/>
        <w:autoSpaceDN w:val="0"/>
        <w:adjustRightInd w:val="0"/>
        <w:spacing w:after="0" w:line="240" w:lineRule="auto"/>
        <w:ind w:left="1080" w:hanging="1080"/>
        <w:jc w:val="both"/>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sidRPr="002A26C0">
        <w:rPr>
          <w:rFonts w:ascii="Times New Roman" w:hAnsi="Times New Roman"/>
          <w:b/>
          <w:bCs/>
          <w:sz w:val="20"/>
          <w:szCs w:val="20"/>
          <w:lang w:eastAsia="pt-BR"/>
        </w:rPr>
        <w:t>PREGÃO</w:t>
      </w:r>
      <w:r w:rsidRPr="002A26C0">
        <w:rPr>
          <w:rFonts w:ascii="Times New Roman" w:hAnsi="Times New Roman"/>
          <w:sz w:val="20"/>
          <w:szCs w:val="20"/>
          <w:lang w:eastAsia="pt-BR"/>
        </w:rPr>
        <w:t xml:space="preserve">, do tipo </w:t>
      </w:r>
      <w:r w:rsidRPr="002A26C0">
        <w:rPr>
          <w:rFonts w:ascii="Times New Roman" w:hAnsi="Times New Roman"/>
          <w:b/>
          <w:bCs/>
          <w:sz w:val="20"/>
          <w:szCs w:val="20"/>
          <w:lang w:eastAsia="pt-BR"/>
        </w:rPr>
        <w:t>MENOR PREÇO POR ITEM</w:t>
      </w:r>
      <w:r w:rsidRPr="002A26C0">
        <w:rPr>
          <w:rFonts w:ascii="Times New Roman" w:hAnsi="Times New Roman"/>
          <w:sz w:val="20"/>
          <w:szCs w:val="20"/>
          <w:lang w:eastAsia="pt-BR"/>
        </w:rPr>
        <w:t xml:space="preserve">, com finalidade de selecionar proposta mais vantajosa objetivando a </w:t>
      </w:r>
      <w:r w:rsidRPr="002A26C0">
        <w:rPr>
          <w:rFonts w:ascii="Times New Roman" w:hAnsi="Times New Roman"/>
          <w:b/>
          <w:bCs/>
          <w:sz w:val="20"/>
          <w:szCs w:val="20"/>
          <w:lang w:eastAsia="pt-BR"/>
        </w:rPr>
        <w:t xml:space="preserve">“ELABORAÇÃO DE ATA DE REGISTRO DE PREÇOS PARA FORNECIMENTO DE RECARGAS DE TONERS QUE SERÃO UTILIZADOS PELA SECRETARIA MUNICIPAL DA SAÚDE, COM PREVISÃO DE CONSUMO PARCELADAMENTE </w:t>
      </w:r>
      <w:r>
        <w:rPr>
          <w:rFonts w:ascii="Times New Roman" w:hAnsi="Times New Roman"/>
          <w:b/>
          <w:bCs/>
          <w:sz w:val="20"/>
          <w:szCs w:val="20"/>
          <w:lang w:eastAsia="pt-BR"/>
        </w:rPr>
        <w:t>NO DECORRER DE 12 (DOZE) MESES</w:t>
      </w:r>
      <w:r w:rsidRPr="002A26C0">
        <w:rPr>
          <w:rFonts w:ascii="Times New Roman" w:hAnsi="Times New Roman"/>
          <w:b/>
          <w:bCs/>
          <w:sz w:val="20"/>
          <w:szCs w:val="20"/>
          <w:lang w:eastAsia="pt-BR"/>
        </w:rPr>
        <w:t>”,</w:t>
      </w:r>
      <w:r w:rsidRPr="002A26C0">
        <w:rPr>
          <w:rFonts w:ascii="Times New Roman" w:hAnsi="Times New Roman"/>
          <w:sz w:val="20"/>
          <w:szCs w:val="20"/>
          <w:lang w:eastAsia="pt-BR"/>
        </w:rPr>
        <w:t xml:space="preserve">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As propostas deverão obedecer às especificações deste instrumento convocatório e dos anexos que dele fazem parte integrante.</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Os envelopes contendo a proposta e os documentos de habilitação serão recebidos no endereço discorrido acima, em Sessão Pública de processamento deste Pregão, após o credenciamento dos interessados que se apresentarem para participar do certame.</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b/>
          <w:bCs/>
          <w:sz w:val="20"/>
          <w:szCs w:val="20"/>
          <w:lang w:eastAsia="pt-BR"/>
        </w:rPr>
        <w:t>iniciando-se às 14</w:t>
      </w:r>
      <w:r w:rsidRPr="002A26C0">
        <w:rPr>
          <w:rFonts w:ascii="Times New Roman" w:hAnsi="Times New Roman"/>
          <w:b/>
          <w:bCs/>
          <w:sz w:val="20"/>
          <w:szCs w:val="20"/>
          <w:lang w:eastAsia="pt-BR"/>
        </w:rPr>
        <w:t>:</w:t>
      </w:r>
      <w:r>
        <w:rPr>
          <w:rFonts w:ascii="Times New Roman" w:hAnsi="Times New Roman"/>
          <w:b/>
          <w:bCs/>
          <w:sz w:val="20"/>
          <w:szCs w:val="20"/>
          <w:lang w:eastAsia="pt-BR"/>
        </w:rPr>
        <w:t xml:space="preserve">00h, do dia 03 </w:t>
      </w:r>
      <w:r w:rsidRPr="002A26C0">
        <w:rPr>
          <w:rFonts w:ascii="Times New Roman" w:hAnsi="Times New Roman"/>
          <w:b/>
          <w:bCs/>
          <w:sz w:val="20"/>
          <w:szCs w:val="20"/>
          <w:lang w:eastAsia="pt-BR"/>
        </w:rPr>
        <w:t>de</w:t>
      </w:r>
      <w:r>
        <w:rPr>
          <w:rFonts w:ascii="Times New Roman" w:hAnsi="Times New Roman"/>
          <w:b/>
          <w:bCs/>
          <w:sz w:val="20"/>
          <w:szCs w:val="20"/>
          <w:lang w:eastAsia="pt-BR"/>
        </w:rPr>
        <w:t xml:space="preserve"> outubro</w:t>
      </w:r>
      <w:r w:rsidRPr="002A26C0">
        <w:rPr>
          <w:rFonts w:ascii="Times New Roman" w:hAnsi="Times New Roman"/>
          <w:b/>
          <w:bCs/>
          <w:sz w:val="20"/>
          <w:szCs w:val="20"/>
          <w:lang w:eastAsia="pt-BR"/>
        </w:rPr>
        <w:t xml:space="preserve"> de 2017,  </w:t>
      </w:r>
      <w:r w:rsidRPr="002A26C0">
        <w:rPr>
          <w:rFonts w:ascii="Times New Roman" w:hAnsi="Times New Roman"/>
          <w:sz w:val="20"/>
          <w:szCs w:val="20"/>
          <w:lang w:eastAsia="pt-BR"/>
        </w:rPr>
        <w:t>e será conduzida pelo Pregoeiro Oficial e respectiva Equipe de Apoio, devidamente designados pela Portaria nº 17.498 de 31 de maio de 2017, constante nos autos do processo acima epigrafado.</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1 - DO OBJETO.</w:t>
      </w:r>
    </w:p>
    <w:p w:rsidR="00CD5F04" w:rsidRPr="002A26C0" w:rsidRDefault="00CD5F04" w:rsidP="00CD5F04">
      <w:pPr>
        <w:autoSpaceDE w:val="0"/>
        <w:autoSpaceDN w:val="0"/>
        <w:adjustRightInd w:val="0"/>
        <w:spacing w:after="0" w:line="240" w:lineRule="auto"/>
        <w:ind w:left="420" w:hanging="420"/>
        <w:jc w:val="both"/>
        <w:rPr>
          <w:rFonts w:ascii="Times New Roman" w:hAnsi="Times New Roman"/>
          <w:sz w:val="20"/>
          <w:szCs w:val="20"/>
          <w:lang w:eastAsia="pt-BR"/>
        </w:rPr>
      </w:pPr>
      <w:r w:rsidRPr="002A26C0">
        <w:rPr>
          <w:rFonts w:ascii="Times New Roman" w:hAnsi="Times New Roman"/>
          <w:sz w:val="20"/>
          <w:szCs w:val="20"/>
          <w:lang w:eastAsia="pt-BR"/>
        </w:rPr>
        <w:t xml:space="preserve">1.1. A presente licitação tem por objeto a </w:t>
      </w:r>
      <w:r w:rsidRPr="002A26C0">
        <w:rPr>
          <w:rFonts w:ascii="Times New Roman" w:hAnsi="Times New Roman"/>
          <w:b/>
          <w:bCs/>
          <w:sz w:val="20"/>
          <w:szCs w:val="20"/>
          <w:lang w:eastAsia="pt-BR"/>
        </w:rPr>
        <w:t xml:space="preserve">“ELABORAÇÃO DE ATA DE REGISTRO DE PREÇOS PARA FORNECIMENTO DE RECARGAS DE TONERS QUE SERÃO UTILIZADOS PELA SECRETARIA MUNICIPAL DA SAÚDE, COM PREVISÃO DE CONSUMO PARCELADAMENTE NO DECORRER DE 12 (DOZE) MESES..”, </w:t>
      </w:r>
      <w:r w:rsidRPr="002A26C0">
        <w:rPr>
          <w:rFonts w:ascii="Times New Roman" w:hAnsi="Times New Roman"/>
          <w:sz w:val="20"/>
          <w:szCs w:val="20"/>
          <w:lang w:eastAsia="pt-BR"/>
        </w:rPr>
        <w:t xml:space="preserve">de acordo com os itens discriminados no </w:t>
      </w:r>
      <w:r w:rsidRPr="002A26C0">
        <w:rPr>
          <w:rFonts w:ascii="Times New Roman" w:hAnsi="Times New Roman"/>
          <w:b/>
          <w:bCs/>
          <w:sz w:val="20"/>
          <w:szCs w:val="20"/>
          <w:lang w:eastAsia="pt-BR"/>
        </w:rPr>
        <w:t>ANEXO IX</w:t>
      </w:r>
      <w:r w:rsidRPr="002A26C0">
        <w:rPr>
          <w:rFonts w:ascii="Times New Roman" w:hAnsi="Times New Roman"/>
          <w:sz w:val="20"/>
          <w:szCs w:val="20"/>
          <w:lang w:eastAsia="pt-BR"/>
        </w:rPr>
        <w:t>:</w:t>
      </w:r>
    </w:p>
    <w:p w:rsidR="00CD5F04" w:rsidRPr="002A26C0" w:rsidRDefault="00CD5F04" w:rsidP="00CD5F04">
      <w:pPr>
        <w:autoSpaceDE w:val="0"/>
        <w:autoSpaceDN w:val="0"/>
        <w:adjustRightInd w:val="0"/>
        <w:spacing w:after="0" w:line="240" w:lineRule="auto"/>
        <w:ind w:left="420" w:hanging="420"/>
        <w:jc w:val="both"/>
        <w:rPr>
          <w:rFonts w:ascii="Times New Roman" w:hAnsi="Times New Roman"/>
          <w:sz w:val="20"/>
          <w:szCs w:val="20"/>
          <w:lang w:eastAsia="pt-BR"/>
        </w:rPr>
      </w:pPr>
      <w:r w:rsidRPr="002A26C0">
        <w:rPr>
          <w:rFonts w:ascii="Times New Roman" w:hAnsi="Times New Roman"/>
          <w:sz w:val="20"/>
          <w:szCs w:val="20"/>
          <w:lang w:eastAsia="pt-BR"/>
        </w:rPr>
        <w:t>1.2. O Registro de Preços terá vigência de 01 (um) ano, a contar da assinatura da Ata de Registro de Preços constantes no Anexo V.</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1.3. Os itens descritos no anexo IX serão considerados em sua totalidade, ou seja, serão compostos por tantos quantos elementos nele existirem.</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1.4. A licitante somente será selecionada para participar da etapa de lances do item que cotar de acordo com as especificações deste edital.</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1.5. Deverá ser respeitada a numeração e as quantidades dos itens.</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p>
    <w:p w:rsidR="00CD5F04" w:rsidRPr="00522F88" w:rsidRDefault="00CD5F04" w:rsidP="00CD5F04">
      <w:pPr>
        <w:autoSpaceDE w:val="0"/>
        <w:autoSpaceDN w:val="0"/>
        <w:adjustRightInd w:val="0"/>
        <w:spacing w:after="0" w:line="240" w:lineRule="auto"/>
        <w:jc w:val="both"/>
        <w:rPr>
          <w:rFonts w:ascii="Times New Roman" w:eastAsia="Times New Roman" w:hAnsi="Times New Roman"/>
          <w:b/>
          <w:bCs/>
          <w:sz w:val="20"/>
          <w:szCs w:val="20"/>
          <w:lang w:eastAsia="pt-BR"/>
        </w:rPr>
      </w:pPr>
      <w:r w:rsidRPr="00522F88">
        <w:rPr>
          <w:rFonts w:ascii="Times New Roman" w:eastAsia="Times New Roman" w:hAnsi="Times New Roman"/>
          <w:b/>
          <w:bCs/>
          <w:sz w:val="20"/>
          <w:szCs w:val="20"/>
          <w:lang w:eastAsia="pt-BR"/>
        </w:rPr>
        <w:t>2 - DA PARTICIPAÇÃO.</w:t>
      </w:r>
    </w:p>
    <w:p w:rsidR="00CD5F04" w:rsidRPr="00522F88" w:rsidRDefault="00CD5F04" w:rsidP="00CD5F04">
      <w:pPr>
        <w:autoSpaceDE w:val="0"/>
        <w:autoSpaceDN w:val="0"/>
        <w:adjustRightInd w:val="0"/>
        <w:spacing w:after="0" w:line="240" w:lineRule="auto"/>
        <w:jc w:val="both"/>
        <w:rPr>
          <w:rFonts w:ascii="Times New Roman" w:eastAsia="Times New Roman" w:hAnsi="Times New Roman"/>
          <w:b/>
          <w:bCs/>
          <w:sz w:val="20"/>
          <w:szCs w:val="20"/>
          <w:lang w:eastAsia="pt-BR"/>
        </w:rPr>
      </w:pPr>
      <w:r w:rsidRPr="00522F88">
        <w:rPr>
          <w:rFonts w:ascii="Times New Roman" w:eastAsia="Times New Roman" w:hAnsi="Times New Roman"/>
          <w:b/>
          <w:bCs/>
          <w:sz w:val="20"/>
          <w:szCs w:val="20"/>
          <w:lang w:eastAsia="pt-BR"/>
        </w:rPr>
        <w:t>2.1. Poderão participar deste certame APENAS MICROEMPRESAS E EMPRESAS DE PEQUENOS PORTE, nos termos inciso I, artigo 48 da Lei Complementar nº 123/2006, pertencentes ao ramo de atividade pertinente ao objeto do mesmo e que preencherem as condições de credenciamento constantes deste Edital, bem como da legislação Municipal, Estadual e Federal que o regulamente.</w:t>
      </w:r>
    </w:p>
    <w:p w:rsidR="00CD5F04" w:rsidRPr="00522F88" w:rsidRDefault="00CD5F04" w:rsidP="00CD5F04">
      <w:pPr>
        <w:autoSpaceDE w:val="0"/>
        <w:autoSpaceDN w:val="0"/>
        <w:adjustRightInd w:val="0"/>
        <w:spacing w:after="0" w:line="240" w:lineRule="auto"/>
        <w:jc w:val="both"/>
        <w:rPr>
          <w:rFonts w:ascii="Times New Roman" w:eastAsia="Times New Roman" w:hAnsi="Times New Roman"/>
          <w:color w:val="000000"/>
          <w:sz w:val="20"/>
          <w:szCs w:val="20"/>
          <w:lang w:eastAsia="pt-BR"/>
        </w:rPr>
      </w:pPr>
      <w:r w:rsidRPr="00522F88">
        <w:rPr>
          <w:rFonts w:ascii="Times New Roman" w:eastAsia="Times New Roman" w:hAnsi="Times New Roman"/>
          <w:b/>
          <w:bCs/>
          <w:sz w:val="20"/>
          <w:szCs w:val="20"/>
          <w:lang w:eastAsia="pt-BR"/>
        </w:rPr>
        <w:t>2.2. Caso, pelo menos três MEs e/ou EPPs não apresentem propostas válidas para algum dos itens acima reservados, a disputa pelo mesmo será aberta para os demais participantes.</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3 - DO CREDENCIAMENTO.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3.1. Para o credenciamento deverão ser apresentados os seguintes documentos: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b/>
          <w:bCs/>
          <w:sz w:val="20"/>
          <w:szCs w:val="20"/>
          <w:lang w:eastAsia="pt-BR"/>
        </w:rPr>
        <w:t xml:space="preserve">a) Tratando-se de representante legal: </w:t>
      </w:r>
      <w:r w:rsidRPr="002A26C0">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 xml:space="preserve">b) Tratando-se de procurador: </w:t>
      </w:r>
      <w:r w:rsidRPr="002A26C0">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2A26C0">
        <w:rPr>
          <w:rFonts w:ascii="Times New Roman" w:hAnsi="Times New Roman"/>
          <w:b/>
          <w:bCs/>
          <w:sz w:val="20"/>
          <w:szCs w:val="20"/>
          <w:lang w:eastAsia="pt-BR"/>
        </w:rPr>
        <w:t>Anexo II.</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lastRenderedPageBreak/>
        <w:t xml:space="preserve">c) Tratando-se de Microempresa (ME) ou Empresa de Pequeno Porte (EPP): </w:t>
      </w:r>
      <w:r w:rsidRPr="002A26C0">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2A26C0">
        <w:rPr>
          <w:rFonts w:ascii="Times New Roman" w:hAnsi="Times New Roman"/>
          <w:b/>
          <w:bCs/>
          <w:sz w:val="20"/>
          <w:szCs w:val="20"/>
          <w:lang w:eastAsia="pt-BR"/>
        </w:rPr>
        <w:t xml:space="preserve"> </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2A26C0">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2A26C0">
        <w:rPr>
          <w:rFonts w:ascii="Times New Roman" w:hAnsi="Times New Roman"/>
          <w:sz w:val="20"/>
          <w:szCs w:val="20"/>
          <w:lang w:eastAsia="pt-BR"/>
        </w:rPr>
        <w:t>.</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3.2. O representante legal e o procurador deverão identificar-se exibindo documento oficial de identificação que contenha foto.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 xml:space="preserve">3.3. Será admitido </w:t>
      </w:r>
      <w:r w:rsidRPr="002A26C0">
        <w:rPr>
          <w:rFonts w:ascii="Times New Roman" w:hAnsi="Times New Roman"/>
          <w:b/>
          <w:bCs/>
          <w:sz w:val="20"/>
          <w:szCs w:val="20"/>
          <w:lang w:eastAsia="pt-BR"/>
        </w:rPr>
        <w:t xml:space="preserve">apenas 01 (um) </w:t>
      </w:r>
      <w:r w:rsidRPr="002A26C0">
        <w:rPr>
          <w:rFonts w:ascii="Times New Roman" w:hAnsi="Times New Roman"/>
          <w:sz w:val="20"/>
          <w:szCs w:val="20"/>
          <w:lang w:eastAsia="pt-BR"/>
        </w:rPr>
        <w:t>representante para cada licitante credenciado.</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 xml:space="preserve">4.1. A declaração do licitante de pleno atendimento aos requisitos de habilitação, conforme </w:t>
      </w:r>
      <w:r w:rsidRPr="002A26C0">
        <w:rPr>
          <w:rFonts w:ascii="Times New Roman" w:hAnsi="Times New Roman"/>
          <w:b/>
          <w:bCs/>
          <w:sz w:val="20"/>
          <w:szCs w:val="20"/>
          <w:lang w:eastAsia="pt-BR"/>
        </w:rPr>
        <w:t>Anexo I</w:t>
      </w:r>
      <w:r w:rsidRPr="002A26C0">
        <w:rPr>
          <w:rFonts w:ascii="Times New Roman" w:hAnsi="Times New Roman"/>
          <w:sz w:val="20"/>
          <w:szCs w:val="20"/>
          <w:lang w:eastAsia="pt-BR"/>
        </w:rPr>
        <w:t xml:space="preserve">, deverá ser apresentada </w:t>
      </w:r>
      <w:r w:rsidRPr="002A26C0">
        <w:rPr>
          <w:rFonts w:ascii="Times New Roman" w:hAnsi="Times New Roman"/>
          <w:b/>
          <w:bCs/>
          <w:sz w:val="20"/>
          <w:szCs w:val="20"/>
          <w:u w:val="single"/>
          <w:lang w:eastAsia="pt-BR"/>
        </w:rPr>
        <w:t>FORA</w:t>
      </w:r>
      <w:r w:rsidRPr="002A26C0">
        <w:rPr>
          <w:rFonts w:ascii="Times New Roman" w:hAnsi="Times New Roman"/>
          <w:sz w:val="20"/>
          <w:szCs w:val="20"/>
          <w:lang w:eastAsia="pt-BR"/>
        </w:rPr>
        <w:t xml:space="preserve"> dos Envelopes nºs 1 e 2.</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PREFEITURA MUNICIPAL DE FERNANDÓPOLIS.</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PREGÃO Nº 108/17.</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PROCESSO Nº</w:t>
      </w:r>
      <w:r w:rsidRPr="002A26C0">
        <w:rPr>
          <w:rFonts w:ascii="Times New Roman" w:hAnsi="Times New Roman"/>
          <w:sz w:val="20"/>
          <w:szCs w:val="20"/>
          <w:lang w:eastAsia="pt-BR"/>
        </w:rPr>
        <w:t xml:space="preserve"> </w:t>
      </w:r>
      <w:r>
        <w:rPr>
          <w:rFonts w:ascii="Times New Roman" w:hAnsi="Times New Roman"/>
          <w:b/>
          <w:bCs/>
          <w:sz w:val="20"/>
          <w:szCs w:val="20"/>
          <w:lang w:eastAsia="pt-BR"/>
        </w:rPr>
        <w:t>218/17</w:t>
      </w:r>
      <w:r w:rsidRPr="002A26C0">
        <w:rPr>
          <w:rFonts w:ascii="Times New Roman" w:hAnsi="Times New Roman"/>
          <w:b/>
          <w:bCs/>
          <w:sz w:val="20"/>
          <w:szCs w:val="20"/>
          <w:lang w:eastAsia="pt-BR"/>
        </w:rPr>
        <w:t>.</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sz w:val="20"/>
          <w:szCs w:val="20"/>
          <w:lang w:eastAsia="pt-BR"/>
        </w:rPr>
        <w:t xml:space="preserve">O primeiro com o subtítulo: </w:t>
      </w:r>
      <w:r w:rsidRPr="002A26C0">
        <w:rPr>
          <w:rFonts w:ascii="Times New Roman" w:hAnsi="Times New Roman"/>
          <w:b/>
          <w:bCs/>
          <w:sz w:val="20"/>
          <w:szCs w:val="20"/>
          <w:lang w:eastAsia="pt-BR"/>
        </w:rPr>
        <w:t>ENVELOPE Nº 01 - “PROPOSTA”</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sz w:val="20"/>
          <w:szCs w:val="20"/>
          <w:lang w:eastAsia="pt-BR"/>
        </w:rPr>
        <w:t xml:space="preserve">O segundo com o subtítulo: </w:t>
      </w:r>
      <w:r w:rsidRPr="002A26C0">
        <w:rPr>
          <w:rFonts w:ascii="Times New Roman" w:hAnsi="Times New Roman"/>
          <w:b/>
          <w:bCs/>
          <w:sz w:val="20"/>
          <w:szCs w:val="20"/>
          <w:lang w:eastAsia="pt-BR"/>
        </w:rPr>
        <w:t>ENVELOPE Nº 02 - “HABILITAÇÃO”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5 - DO CONTEÚDO DO ENVELOPE Nº 01 - “PROPOSTA”.</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5.1. A proposta de preço deverá conter os seguintes dados: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a) Razão Social, endereço, CNPJ e inscrição estadual ou municipal do proponente;</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b) número do Processo e do Pregão;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c) descrição, de forma clara e completa, do ITEM objeto desta licitação e seus elementos, com o qual a empresa pretende participar, em conformidade com as especificações deste Edital;</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sz w:val="20"/>
          <w:szCs w:val="20"/>
          <w:lang w:eastAsia="pt-BR"/>
        </w:rPr>
        <w:t xml:space="preserve">d) definição do item e seus elementos, constando: </w:t>
      </w:r>
      <w:r w:rsidRPr="002A26C0">
        <w:rPr>
          <w:rFonts w:ascii="Times New Roman" w:hAnsi="Times New Roman"/>
          <w:b/>
          <w:bCs/>
          <w:sz w:val="20"/>
          <w:szCs w:val="20"/>
          <w:lang w:eastAsia="pt-BR"/>
        </w:rPr>
        <w:t>tipo, qualidade, quantidade, detalhes acessórios.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 xml:space="preserve">e) </w:t>
      </w:r>
      <w:r w:rsidRPr="002A26C0">
        <w:rPr>
          <w:rFonts w:ascii="Times New Roman" w:hAnsi="Times New Roman"/>
          <w:b/>
          <w:bCs/>
          <w:sz w:val="20"/>
          <w:szCs w:val="20"/>
          <w:lang w:eastAsia="pt-BR"/>
        </w:rPr>
        <w:t xml:space="preserve">preço </w:t>
      </w:r>
      <w:r w:rsidRPr="002A26C0">
        <w:rPr>
          <w:rFonts w:ascii="Times New Roman" w:hAnsi="Times New Roman"/>
          <w:sz w:val="20"/>
          <w:szCs w:val="20"/>
          <w:lang w:eastAsia="pt-BR"/>
        </w:rPr>
        <w:t>unitário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f) constar os dados bancários para que seja efetuado o pagamento;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g) condições de pagamento:em até 30 (trinta) dias após a entrega dos materiais/produtos, conforme item 12 deste edital;</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h) prazo de entrega dos materiais/produtos: parceladamente no decorrer de 12 (doze) meses a contar da assinatura da Ata de Registro de Preços, conforme solicitação do Diretor do Departamento competente,conforme item 10 deste Edital, a contar da solicitação os materiais/produtos deverão ser entregues em até 10 (dez) dias, podendo ser prorrogado a critério da Administração.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i) garantia dos materiais/produtos cotados: no mínimo de 12 (doze) meses, de acordo com a legislação pátria vigente, a contar da entrega dos materiais/produtos.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j) prazo de validade da proposta: no mínimo de 60 (sessenta) dias.</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 xml:space="preserve">K)AS EMPRESAS DEVERÃO INFORMAR UM EMAIL QUE SERÁ UTILIZADO PELO MUNICÍPIO DE FERNANDÓPOLIS PARA INTIMÁ-LA DE TODOS OS ATOS RELACIONADOS A ESTE </w:t>
      </w:r>
      <w:r w:rsidRPr="002A26C0">
        <w:rPr>
          <w:rFonts w:ascii="Times New Roman" w:hAnsi="Times New Roman"/>
          <w:b/>
          <w:bCs/>
          <w:sz w:val="20"/>
          <w:szCs w:val="20"/>
          <w:lang w:eastAsia="pt-BR"/>
        </w:rPr>
        <w:lastRenderedPageBreak/>
        <w:t xml:space="preserve">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L) CASO O PRAZO CONTRATUAL ULTRAPASSE 12 (DOZE) MESES DA DATA DA APRESENTAÇÃO DAS PROPOSTAS O VALOR  CONTRATADO SERÁ REAJUSTADO COM BASE NO INPC/IBGE.</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6 - DO CONTEÚDO DO ENVELOPE Nº 02 - “HABILITAÇÃO”.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 xml:space="preserve">6.1. O envelope nº 02 - “Habilitação”, deverá conter os documentos exigidos para Habilitação do licitante relacionados nos subitens </w:t>
      </w:r>
      <w:r w:rsidRPr="002A26C0">
        <w:rPr>
          <w:rFonts w:ascii="Times New Roman" w:hAnsi="Times New Roman"/>
          <w:b/>
          <w:bCs/>
          <w:sz w:val="20"/>
          <w:szCs w:val="20"/>
          <w:lang w:eastAsia="pt-BR"/>
        </w:rPr>
        <w:t xml:space="preserve">6.1.1. </w:t>
      </w:r>
      <w:r w:rsidRPr="002A26C0">
        <w:rPr>
          <w:rFonts w:ascii="Times New Roman" w:hAnsi="Times New Roman"/>
          <w:sz w:val="20"/>
          <w:szCs w:val="20"/>
          <w:lang w:eastAsia="pt-BR"/>
        </w:rPr>
        <w:t xml:space="preserve">e </w:t>
      </w:r>
      <w:r w:rsidRPr="002A26C0">
        <w:rPr>
          <w:rFonts w:ascii="Times New Roman" w:hAnsi="Times New Roman"/>
          <w:b/>
          <w:bCs/>
          <w:sz w:val="20"/>
          <w:szCs w:val="20"/>
          <w:lang w:eastAsia="pt-BR"/>
        </w:rPr>
        <w:t>6.1.2.</w:t>
      </w:r>
      <w:r w:rsidRPr="002A26C0">
        <w:rPr>
          <w:rFonts w:ascii="Times New Roman" w:hAnsi="Times New Roman"/>
          <w:sz w:val="20"/>
          <w:szCs w:val="20"/>
          <w:lang w:eastAsia="pt-BR"/>
        </w:rPr>
        <w:t>, o quais dizem respeito à:</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sz w:val="20"/>
          <w:szCs w:val="20"/>
          <w:lang w:eastAsia="pt-BR"/>
        </w:rPr>
        <w:t xml:space="preserve">6.1.1. </w:t>
      </w:r>
      <w:r w:rsidRPr="002A26C0">
        <w:rPr>
          <w:rFonts w:ascii="Times New Roman" w:hAnsi="Times New Roman"/>
          <w:b/>
          <w:bCs/>
          <w:sz w:val="20"/>
          <w:szCs w:val="20"/>
          <w:lang w:eastAsia="pt-BR"/>
        </w:rPr>
        <w:t>Certificado de Regularidade Fiscal:</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 xml:space="preserve">6.1.1.1. </w:t>
      </w:r>
      <w:r w:rsidRPr="002A26C0">
        <w:rPr>
          <w:rFonts w:ascii="Times New Roman" w:hAnsi="Times New Roman"/>
          <w:b/>
          <w:bCs/>
          <w:sz w:val="20"/>
          <w:szCs w:val="20"/>
          <w:lang w:eastAsia="pt-BR"/>
        </w:rPr>
        <w:t xml:space="preserve">Certificado de Registro Cadastral </w:t>
      </w:r>
      <w:r w:rsidRPr="002A26C0">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a) as Certidões relacionadas no Certificado de Registro Cadastral deverão estar dentro do prazo de validade.</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sz w:val="20"/>
          <w:szCs w:val="20"/>
          <w:lang w:eastAsia="pt-BR"/>
        </w:rPr>
        <w:t xml:space="preserve">c) </w:t>
      </w:r>
      <w:r w:rsidRPr="002A26C0">
        <w:rPr>
          <w:rFonts w:ascii="Times New Roman" w:hAnsi="Times New Roman"/>
          <w:b/>
          <w:bCs/>
          <w:sz w:val="20"/>
          <w:szCs w:val="20"/>
          <w:lang w:eastAsia="pt-BR"/>
        </w:rPr>
        <w:t xml:space="preserve">o licitante </w:t>
      </w:r>
      <w:r w:rsidRPr="002A26C0">
        <w:rPr>
          <w:rFonts w:ascii="Times New Roman" w:hAnsi="Times New Roman"/>
          <w:b/>
          <w:bCs/>
          <w:sz w:val="20"/>
          <w:szCs w:val="20"/>
          <w:u w:val="single"/>
          <w:lang w:eastAsia="pt-BR"/>
        </w:rPr>
        <w:t>não cadastrado</w:t>
      </w:r>
      <w:r w:rsidRPr="002A26C0">
        <w:rPr>
          <w:rFonts w:ascii="Times New Roman" w:hAnsi="Times New Roman"/>
          <w:b/>
          <w:bCs/>
          <w:sz w:val="20"/>
          <w:szCs w:val="20"/>
          <w:lang w:eastAsia="pt-BR"/>
        </w:rPr>
        <w:t xml:space="preserve"> na Prefeitura Municipal de Fernandópolis deverá apresentar  os documentos relacionados no subitem 6.1.1.2. abaixo.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d) o Certificado deverá estar acompanhado de declaração de inexistência de fatos supervenientes impeditivos à habilitação.</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sz w:val="20"/>
          <w:szCs w:val="20"/>
          <w:lang w:eastAsia="pt-BR"/>
        </w:rPr>
        <w:t xml:space="preserve">6.1.1.2. </w:t>
      </w:r>
      <w:r w:rsidRPr="002A26C0">
        <w:rPr>
          <w:rFonts w:ascii="Times New Roman" w:hAnsi="Times New Roman"/>
          <w:b/>
          <w:bCs/>
          <w:sz w:val="20"/>
          <w:szCs w:val="20"/>
          <w:lang w:eastAsia="pt-BR"/>
        </w:rPr>
        <w:t>REGULARIDADE FISCAL.</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a) Prova de inscrição no Cadastro Nacional de Pessoas Jurídicas (CNPJ);</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b) Prova de regularidade para com os Tributos do Município na qual se encontra sediada a empresa licitante.</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c) Prova de regularidade para com o Instituto Nacional da Seguridade Social - INSS;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d) Prova de regularidade para com o Fundo de Garantia por Tempo de Serviço (FGTS);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e) Prova de regularidade para com a Fazenda Estadual da sede do licitante, ou outra prova equivalente na forma da Lei, devendo abranger os débitos inscritos e não inscritos em dívida ativa.</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f) Prova  de regularidade para com a Fazenda Federal.</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g) Certidão Negativa de Débitos Trabalhistas (CNDT), nos termos do inciso V, do art. 29 da Lei Federal nº 8.666/93.</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h) Será aceita a apresentação de “Certidão Positiva Com Efeito Negativa”, com os mesmos efeitos da” Certidão Negativa, em qualquer dos casos”.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sz w:val="20"/>
          <w:szCs w:val="20"/>
          <w:lang w:eastAsia="pt-BR"/>
        </w:rPr>
        <w:t>6.1.2.</w:t>
      </w:r>
      <w:r w:rsidRPr="002A26C0">
        <w:rPr>
          <w:rFonts w:ascii="Times New Roman" w:hAnsi="Times New Roman"/>
          <w:b/>
          <w:bCs/>
          <w:sz w:val="20"/>
          <w:szCs w:val="20"/>
          <w:lang w:eastAsia="pt-BR"/>
        </w:rPr>
        <w:t xml:space="preserve"> OUTRAS COMPROVAÇÕES.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sz w:val="20"/>
          <w:szCs w:val="20"/>
          <w:lang w:eastAsia="pt-BR"/>
        </w:rPr>
        <w:t xml:space="preserve">6.1.3. </w:t>
      </w:r>
      <w:r w:rsidRPr="002A26C0">
        <w:rPr>
          <w:rFonts w:ascii="Times New Roman" w:hAnsi="Times New Roman"/>
          <w:b/>
          <w:bCs/>
          <w:sz w:val="20"/>
          <w:szCs w:val="20"/>
          <w:lang w:eastAsia="pt-BR"/>
        </w:rPr>
        <w:t>DISPOSIÇÕES GERAIS DA HABILITAÇÃO.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c) Os documentos deverão ser apresentados, preferencialmente, encadernados, numerados, precedidos de índice que os identifiquem claramente e na ordem disposta no presente Edital.</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7 - DO PROCEDIMENTO E DO JULGAMENTO.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lastRenderedPageBreak/>
        <w:t>7.2. Após o credenciamento, os licitantes entregarão ao Pregoeiro a declaração de pleno atendimento aos requisitos de habilitação, de acordo com o estabelecido no Anexo I e, em envelopes separados, a proposta de preços e os documentos de habilitação.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a) que não atenderem as especificações, prazos e condições, inclusive no que tange à descrição do item e de seus elementos fixados neste Edital;</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b) cujos materiais/produtos  não forem de boa qualidade ou não forem condizentes com as características dos itens do objeto desta licitação;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c) que apresentarem preço baseado exclusivamente em proposta dos demais licitantes;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d) cujo preço apresentar-se manifestamente inexeqüível, salvo hipóteses de erro gráfico;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e) que cotarem o item com elementos faltantes ou incompletos.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7.4. As propostas classificadas serão selecionadas para a etapa de lances, com observância dos seguintes critérios: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a) seleção da proposta de menor preço e das demais com preço até 10% (dez por cento) superiores àquela;</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c) no caso de empate nos preços, serão admitidas todas as propostas empatadas, independentemente do número de licitantes;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CD5F04"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item, a qual será:</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p>
    <w:tbl>
      <w:tblPr>
        <w:tblW w:w="5000" w:type="pct"/>
        <w:jc w:val="center"/>
        <w:tblCellMar>
          <w:left w:w="75" w:type="dxa"/>
          <w:right w:w="75" w:type="dxa"/>
        </w:tblCellMar>
        <w:tblLook w:val="0000"/>
      </w:tblPr>
      <w:tblGrid>
        <w:gridCol w:w="3610"/>
        <w:gridCol w:w="6178"/>
      </w:tblGrid>
      <w:tr w:rsidR="00CD5F04" w:rsidRPr="002A26C0" w:rsidTr="00CD5F04">
        <w:trPr>
          <w:jc w:val="center"/>
        </w:trPr>
        <w:tc>
          <w:tcPr>
            <w:tcW w:w="1844" w:type="pct"/>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b/>
                <w:bCs/>
                <w:sz w:val="20"/>
                <w:szCs w:val="20"/>
                <w:lang w:eastAsia="pt-BR"/>
              </w:rPr>
              <w:t>ITE</w:t>
            </w:r>
            <w:r>
              <w:rPr>
                <w:rFonts w:ascii="Times New Roman" w:hAnsi="Times New Roman"/>
                <w:b/>
                <w:bCs/>
                <w:sz w:val="20"/>
                <w:szCs w:val="20"/>
                <w:lang w:eastAsia="pt-BR"/>
              </w:rPr>
              <w:t>NS</w:t>
            </w:r>
          </w:p>
        </w:tc>
        <w:tc>
          <w:tcPr>
            <w:tcW w:w="3156" w:type="pct"/>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b/>
                <w:bCs/>
                <w:sz w:val="20"/>
                <w:szCs w:val="20"/>
                <w:lang w:eastAsia="pt-BR"/>
              </w:rPr>
              <w:t>REDUÇÃO R$</w:t>
            </w:r>
          </w:p>
        </w:tc>
      </w:tr>
      <w:tr w:rsidR="00CD5F04" w:rsidRPr="002A26C0" w:rsidTr="00CD5F04">
        <w:trPr>
          <w:jc w:val="center"/>
        </w:trPr>
        <w:tc>
          <w:tcPr>
            <w:tcW w:w="1844" w:type="pct"/>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TODOS</w:t>
            </w:r>
          </w:p>
        </w:tc>
        <w:tc>
          <w:tcPr>
            <w:tcW w:w="3156" w:type="pct"/>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0,20</w:t>
            </w:r>
          </w:p>
        </w:tc>
      </w:tr>
    </w:tbl>
    <w:p w:rsidR="00CD5F04"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7.7. A etapa de lances será considerada encerrada quando todos os participantes declinarem da formulação de lances.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7.9. O Pregoeiro poderá continuar negociando com o autor da oferta de menor valor, com vistas à redução do preço.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7.10. Após a negociação, se houver, o Pregoeiro examinará a aceitabilidade do menor preço, decidindo motivadamente a respeito.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7.10.2 O Pregoeiro poderá, a qualquer momento, solicitar aos licitantes a composição de preços unitários dos elementos do Item, bem como os demais esclarecimentos que julgar necessários, ainda que tenha que diligenciar para tanto, podendo inclusive suspender o procedimento do Pregão por tempo determinado.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7.11. Considerada aceitável a oferta de menor preço, será aberto o envelope contendo os documentos de habilitação de seu autor.</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a) substituição e complementação de documentos; ou,</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b)verificação efetuada por meio eletrônico hábil de informações, tais como a Internet, a qual poderá inclusive ser utilizada pelo representante legal do licitante, com anuência do Pregoeiro.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lastRenderedPageBreak/>
        <w:t>7.13. Para auferir o exato cumprimento das condições estabelecidas neste Edital, o Pregoeiro, se necessário ou poderá  conceder o prazo a fim de sanar possíveis irregularidades formais.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7.14. Constatado o atendimento dos requisitos de habilitação previstos neste Edital, o licitante será habilitado e declarado vencedor do certame.</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 xml:space="preserve">7.17. Declarado o vencedor o Município realizará a recomposição dos preços, caso seja necessário, repassando, automaticamente, o desconto concedido a partir do preço inicial do item, para o preço unitário de cada item. </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exeqüibilidade de sua proposta.</w:t>
      </w:r>
    </w:p>
    <w:p w:rsidR="00CD5F04" w:rsidRPr="00CD5F04"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8 - DOS RECURSOS, DA ADJUDICAÇÃO E DA HOMOLOGAÇÃO.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 razões em igual número de dias, que começarão a correr ao término do prazo do recorrente, sendo-lhes assegurada vista imediata dos autos.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8.1.1. A ausência de manifestação imediata e motivada do licitante de seu desejo de recorrer importará decadência do direito de recurso.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8.3.1. Não será concedido prazo para recursos sobre assuntos meramente protelatórios ou quando não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justificada a intenção de interpor o recurso pelo proponente.</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8.4. Decididos os recursos e constatada a regularidade dos atos praticados, a Excelentíssimo senhor Prefeito Municipal declarará o licitante vencedor, determinando a Elaboração da Ata de Registro de Preços e conseqüente publicação do extrato.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8.5. O recurso terá efeito suspensivo e o seu acolhimento importará a invalidação dos atos insuscetíveis de aproveitamento.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9- DO REGISTRO DE PREÇOS, DO FORNECIMENTO E DA GARANTIA</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9.1. A Secretaria Municipal de Gestão, através do Departamento de Compras, convocará o (s) adjudicatário (s) classificado(s) em primeiro lugar por item para, dentro do prazo de 05 (cinco) dias úteis, a contar da data de recebimento da notificação, assinar a Ata de Registro de Preços, no prazo supra, via Imprensa Oficial e/ou email a ser informado pela mesma, cuja minuta na integra deste Edital (Anexo V) sob pena de decair do direito ao registro de preços, podendo, ainda, sujeitar-se às penalidades estabelecidas no item 17.</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9.1.1. O prazo para a assinatura da Ata poderá ser prorrogado uma vez, por igual período, quando solicitado pela parte durante o seu transcurso e desde que ocorra motivo justificado e aceito pela Administração.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9.2. Durante a vigência da Ata de Registro de Preços, a Administração Municipal poderá convocar os adjudicatários remanescentes, na ordem de classificação, para assinar a Ata de Registro de Preços ao respectivo valor registrado, na seguinte hipótese:</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9.2.1. Inexecução contratual pelo primeiro classificado por qualquer motivo e conseqüente cancelamento da Ata, inclusive em caso fortuito ou de força maior.</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9.3. Os adjudicatários convocados terão o mesmo prazo estabelecido no subitem 9.1. e 9.1.1 para assinar a Ata de Registro de Preços com o saldo estimado para o item e o período remanescente da Ata anterior.</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9.4. O(s) detentor (e)s da(s) Ata(s) não se eximirá (ao) das penalidades correspondentes, na hipótese de inexecução contratual.</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9.5. Durante o prazo de validade da Ata de Registro de Preços, sua detentora fica obrigada a fornecer os produtos, nas quantidades indicadas pelo departamento solicitante.</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lastRenderedPageBreak/>
        <w:t>9.5.1. Fica estabelecido que para cada aquisição será elaborado um contrato específico, sendo que a empresa detentora da ata referente ao produto que se pretende adquirir será intimada para, em 05 (cinco) dias úteis comparecer no Departamento de Compras desta municipalidade para assinar o instrumento respectivo.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9.5.1.1. A vencedora será intimada para assinar o contrato no Departamento de Compras do Município de Fernandópolis, sito à Rua Bahia, nº 1.264, Centro, Fernandópolis-SP, no prazo supra, via Imprensa Oficial e/ou email a ser informado pela mesma, nos termos do item 5.1, alínea “l” do presente.</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9.5.1.1.2. O não comparecimento no prazo supra ensejará na aplicação de pena de 10% do valor do contrato.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9.5.2. A recusa injustificada em assinar o instrumento no prazo acima, caracterizará descumprimento total da obrigação assumida, sujeitando-se a empresa às penalidades previstas  neste edital e nos artigos 81 e seguintes da Lei Federal nº 8.666/93.</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9.6. O Município de Fernandópolis não está obrigado a adquirir uma quantidade mínima de itens, ficando a seu exclusivo critério a definição da quantidade e do momento da execução dos mesmos.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9.7. Os valores expressos na Relação constante do item 1 do edital, são estimados e representam as previsões do Município para as aquisições durante o prazo de 01 (um) ano.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9.8. A existência do preço registrado não obriga o Município de Fernandópolis a adquirir os itens que dele poderão advir, facultada a utilização de outros meios, respeitada a legislação vigente, sendo assegurado à detentora da Ata de Registro de Preços preferência em igualdade de condições.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9.9. Os materiais/produtos na hipótese de não corresponderem às especificações da Ata de Registro de Preços, deverão ser substituídos pela empresa detentora da Ata no prazo máximo de 05 (cinco) dias úteis.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9.10. Constituem motivos para o cancelamento da Ata de Registro dos Preços as situações referidas nos artigos 77 e 78 da Lei Federal n° 8.666/ 93 e suas alterações e no artigo 17 e seus incisos constantes do Decreto Municipal nº 5.914 de 14 de Janeiro de 2010.</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9.12. O Licitante vencedor deverá atender as solicitações dos materiais/produtos licitados, em até 10 (dez) dias  após o recebimento da Ordem de Serviços.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10 - DO LOCAL E DAS CONDIÇÕES DA ENTREGA DOS MATERIAIS/PRODUTOS.</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10.1. Os materiais/produtos serão entregues pelo(s) Licitante(s) vencedor(es) aos Departamentos solicitantes deste município parceladamente no decorrer de 12 (doze) meses a contar da assinatura da Ata de Registro de Preços, conforme da solicitação do Diretor do Departamento competente. A contar da solicitação os materiais/produtos deverão ser entregues em até 10 (dez) dias, podendo ser prorrogado a critério da Administração.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10.2. Ficará a cargo do vencedor do item do certame as despesas com seguros, transporte, carga, descarga, tributos, encargos trabalhistas e previdenciários decorrentes da execução do objeto desta licitação.</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11 - DAS CONDIÇÕES DE RECEBIMENTO.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11.1. O objeto da presente licitação será fornecido na data de sua solicitação, conforme item 10.1. deste Edital, pela Comissão ou Responsável designado para tanto.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11.1.1 Havendo rejeição dos materiais/produtos, no todo ou em parte, o licitante vencedor deverá substituí-los no prazo estabelecido formalmente pela Administração, observando as condições estabelecidas para o fornecimento, sob pena de lhe serem aplicadas as sanções administrativas estabelecidas pelas Leis Federais nºs 10.520/2002 e 8.666/1993, e suas alterações.</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11.1.2. Os materiais/produtos deverão ser entregues conforme especificações constantes da proposta comercial e aceitos por esta Municipalidade.</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12 - DO PAGAMENTO.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b/>
          <w:bCs/>
          <w:sz w:val="20"/>
          <w:szCs w:val="20"/>
          <w:lang w:eastAsia="pt-BR"/>
        </w:rPr>
        <w:t>12.1. Condições de Pagamento: em até 30 (trinta) dias após a entrega</w:t>
      </w:r>
      <w:r w:rsidRPr="002A26C0">
        <w:rPr>
          <w:rFonts w:ascii="Times New Roman" w:hAnsi="Times New Roman"/>
          <w:sz w:val="20"/>
          <w:szCs w:val="20"/>
          <w:lang w:eastAsia="pt-BR"/>
        </w:rPr>
        <w:t>.</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12.2.</w:t>
      </w:r>
      <w:r w:rsidRPr="002A26C0">
        <w:rPr>
          <w:rFonts w:ascii="Times New Roman" w:hAnsi="Times New Roman"/>
          <w:b/>
          <w:bCs/>
          <w:sz w:val="20"/>
          <w:szCs w:val="20"/>
          <w:lang w:eastAsia="pt-BR"/>
        </w:rPr>
        <w:t xml:space="preserve"> </w:t>
      </w:r>
      <w:r w:rsidRPr="002A26C0">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b/>
          <w:bCs/>
          <w:sz w:val="20"/>
          <w:szCs w:val="20"/>
          <w:lang w:eastAsia="pt-BR"/>
        </w:rPr>
        <w:t xml:space="preserve"> </w:t>
      </w:r>
      <w:r w:rsidRPr="002A26C0">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12.5. A devolução da nota fiscal não aprovada em hipótese alguma servirá de pretexto para que  a detentora da Ata suspenda quaisquer fornecimento.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13 - DA REVISÃO DOS PREÇOS REGISTRADOS E DO CANCELAMENTO DA ATA DE REGISTRO DE PREÇOS.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lastRenderedPageBreak/>
        <w:t>13.1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shd w:val="clear" w:color="auto" w:fill="FFFFFF"/>
          <w:lang w:eastAsia="pt-BR"/>
        </w:rPr>
      </w:pPr>
      <w:r w:rsidRPr="002A26C0">
        <w:rPr>
          <w:rFonts w:ascii="Times New Roman" w:hAnsi="Times New Roman"/>
          <w:sz w:val="20"/>
          <w:szCs w:val="20"/>
          <w:lang w:eastAsia="pt-BR"/>
        </w:rPr>
        <w:t>13.1.2 Quando o(s) preço(s) registrado(s) tornar(em)-se inferior(es) ao(s) praticado(s) no mercado, o Órgão Gerenciador poderá, a requerimento da contratada, com a devida comprovação, nos termos da alínea “d”, inciso II, artigo 65 da Lei Federal nº 8.666/93, conceder aumento no(s) valor(es) contratado(s) a fim de</w:t>
      </w:r>
      <w:r w:rsidRPr="002A26C0">
        <w:rPr>
          <w:rFonts w:ascii="Times New Roman" w:hAnsi="Times New Roman"/>
          <w:sz w:val="20"/>
          <w:szCs w:val="20"/>
          <w:shd w:val="clear" w:color="auto" w:fill="FFFFFF"/>
          <w:lang w:eastAsia="pt-BR"/>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13.2 - Quando o preço registrado tornar-se superior ao praticado no mercado, o Órgão Gerenciador deverá:</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13.2.1 Convocar o fornecedor do bem ou prestador do serviço visando a negociação para a redução de preços e sua adequação ao mercado;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13.2.2 Liberar o fornecedor do bem ou prestador do serviço do compromisso assumido, e cancelar o seu registro, quando frustrada a negociação, respeitados os contratos firmados;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13.2.3 Convocar os demais fornecedores ou prestadores de serviços, visando igual oportunidade de negociação.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 xml:space="preserve">Parágrafo Único - Não havendo êxito nas negociações, o Órgão Gerenciador cancelará o bem ou o serviço objeto do preço negociado. </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b/>
          <w:bCs/>
          <w:sz w:val="20"/>
          <w:szCs w:val="20"/>
          <w:lang w:eastAsia="pt-BR"/>
        </w:rPr>
        <w:t>14 - DOTAÇÃO ORÇAMENTÁRIA</w:t>
      </w:r>
      <w:r w:rsidRPr="002A26C0">
        <w:rPr>
          <w:rFonts w:ascii="Times New Roman" w:hAnsi="Times New Roman"/>
          <w:sz w:val="20"/>
          <w:szCs w:val="20"/>
          <w:lang w:eastAsia="pt-BR"/>
        </w:rPr>
        <w:t>.</w:t>
      </w:r>
    </w:p>
    <w:p w:rsidR="00CD5F04" w:rsidRPr="002A26C0" w:rsidRDefault="00CD5F04" w:rsidP="00CD5F04">
      <w:pPr>
        <w:autoSpaceDE w:val="0"/>
        <w:autoSpaceDN w:val="0"/>
        <w:adjustRightInd w:val="0"/>
        <w:spacing w:after="0" w:line="240" w:lineRule="auto"/>
        <w:jc w:val="both"/>
        <w:rPr>
          <w:rFonts w:ascii="Times New Roman" w:hAnsi="Times New Roman"/>
          <w:b/>
          <w:sz w:val="24"/>
          <w:szCs w:val="24"/>
          <w:u w:val="single"/>
          <w:lang w:eastAsia="pt-BR"/>
        </w:rPr>
      </w:pPr>
      <w:r w:rsidRPr="002A26C0">
        <w:rPr>
          <w:rFonts w:ascii="Times New Roman" w:hAnsi="Times New Roman"/>
          <w:sz w:val="20"/>
          <w:szCs w:val="20"/>
          <w:lang w:eastAsia="pt-BR"/>
        </w:rPr>
        <w:t xml:space="preserve">14.1. Para atender as despesas decorrentes desta licitação, foi aprovado no orçamento para o exercício de 2017, Lei nº 4.421, de 23 de dezembro de 2016, as necessária dotações orçamentárias, num valor  estimado de: </w:t>
      </w:r>
      <w:r w:rsidRPr="002A26C0">
        <w:rPr>
          <w:rFonts w:ascii="Times New Roman" w:hAnsi="Times New Roman"/>
          <w:b/>
          <w:sz w:val="24"/>
          <w:szCs w:val="24"/>
          <w:u w:val="single"/>
          <w:lang w:eastAsia="pt-BR"/>
        </w:rPr>
        <w:t>R$ 10.850,00 (dez mil oitocentos e cinquenta reais).</w:t>
      </w:r>
    </w:p>
    <w:p w:rsidR="00CD5F04"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AF3EE5" w:rsidRDefault="00CD5F04" w:rsidP="00CD5F0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sz w:val="18"/>
          <w:szCs w:val="18"/>
        </w:rPr>
      </w:pPr>
      <w:r w:rsidRPr="00AF3EE5">
        <w:rPr>
          <w:rFonts w:ascii="Times New Roman" w:hAnsi="Times New Roman"/>
          <w:b/>
          <w:sz w:val="18"/>
          <w:szCs w:val="18"/>
        </w:rPr>
        <w:t>02.06 – SECRETARIA MUNICIPAL DA SAÚDE</w:t>
      </w:r>
    </w:p>
    <w:p w:rsidR="00CD5F04" w:rsidRPr="00AF3EE5" w:rsidRDefault="00CD5F04" w:rsidP="00CD5F0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AF3EE5">
        <w:rPr>
          <w:rFonts w:ascii="Times New Roman" w:hAnsi="Times New Roman"/>
          <w:sz w:val="18"/>
          <w:szCs w:val="18"/>
        </w:rPr>
        <w:t>10.122.0020.2.031 – MANUTENÇÃO DO GAB. DA SECRETARIA DA SAÚDE</w:t>
      </w:r>
    </w:p>
    <w:p w:rsidR="00CD5F04" w:rsidRPr="00AF3EE5" w:rsidRDefault="00CD5F04" w:rsidP="00CD5F0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AF3EE5">
        <w:rPr>
          <w:rFonts w:ascii="Times New Roman" w:hAnsi="Times New Roman"/>
          <w:sz w:val="18"/>
          <w:szCs w:val="18"/>
        </w:rPr>
        <w:t>3.3.90.30 – MATERIAIS DE CONSUMO</w:t>
      </w:r>
    </w:p>
    <w:p w:rsidR="00CD5F04" w:rsidRPr="00AF3EE5" w:rsidRDefault="00CD5F04" w:rsidP="00CD5F0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AF3EE5">
        <w:rPr>
          <w:rFonts w:ascii="Times New Roman" w:hAnsi="Times New Roman"/>
          <w:sz w:val="18"/>
          <w:szCs w:val="18"/>
        </w:rPr>
        <w:t>10.301.0021.2.038 – MANUTENÇÃO DO FUNDO MUNICIPAL DA SAÚDE</w:t>
      </w:r>
    </w:p>
    <w:p w:rsidR="00CD5F04" w:rsidRPr="00AF3EE5" w:rsidRDefault="00CD5F04" w:rsidP="00CD5F0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AF3EE5">
        <w:rPr>
          <w:rFonts w:ascii="Times New Roman" w:hAnsi="Times New Roman"/>
          <w:sz w:val="18"/>
          <w:szCs w:val="18"/>
        </w:rPr>
        <w:t>3.3.90.30 – MATERIAIS DE CONSUMO</w:t>
      </w:r>
    </w:p>
    <w:p w:rsidR="00CD5F04" w:rsidRPr="00AF3EE5" w:rsidRDefault="00CD5F04" w:rsidP="00CD5F0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AF3EE5">
        <w:rPr>
          <w:rFonts w:ascii="Times New Roman" w:hAnsi="Times New Roman"/>
          <w:sz w:val="18"/>
          <w:szCs w:val="18"/>
        </w:rPr>
        <w:t>10.301.0021.2.127 – ATENÇÃO BÁSICA</w:t>
      </w:r>
    </w:p>
    <w:p w:rsidR="00CD5F04" w:rsidRPr="00AF3EE5" w:rsidRDefault="00CD5F04" w:rsidP="00CD5F0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AF3EE5">
        <w:rPr>
          <w:rFonts w:ascii="Times New Roman" w:hAnsi="Times New Roman"/>
          <w:sz w:val="18"/>
          <w:szCs w:val="18"/>
        </w:rPr>
        <w:t>3.3.90.30 – MATERIAIS DE CONSUMO</w:t>
      </w:r>
    </w:p>
    <w:p w:rsidR="00CD5F04" w:rsidRPr="00AF3EE5" w:rsidRDefault="00CD5F04" w:rsidP="00CD5F0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AF3EE5">
        <w:rPr>
          <w:rFonts w:ascii="Times New Roman" w:hAnsi="Times New Roman"/>
          <w:sz w:val="18"/>
          <w:szCs w:val="18"/>
        </w:rPr>
        <w:t>10.302.0021.2.128 – MÉDIA E ALTA COMPLEXIDADE AMBULATORIAL E HOSPITALAR</w:t>
      </w:r>
    </w:p>
    <w:p w:rsidR="00CD5F04" w:rsidRPr="00AF3EE5" w:rsidRDefault="00CD5F04" w:rsidP="00CD5F0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AF3EE5">
        <w:rPr>
          <w:rFonts w:ascii="Times New Roman" w:hAnsi="Times New Roman"/>
          <w:sz w:val="18"/>
          <w:szCs w:val="18"/>
        </w:rPr>
        <w:t>3.3.90.30 – MATERIAIS DE CONSUMO</w:t>
      </w:r>
    </w:p>
    <w:p w:rsidR="00CD5F04" w:rsidRPr="00AF3EE5" w:rsidRDefault="00CD5F04" w:rsidP="00CD5F0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AF3EE5">
        <w:rPr>
          <w:rFonts w:ascii="Times New Roman" w:hAnsi="Times New Roman"/>
          <w:sz w:val="18"/>
          <w:szCs w:val="18"/>
        </w:rPr>
        <w:t>10.304.0021.2.121 – VIGILÂNCIA EM SAÚDE</w:t>
      </w:r>
      <w:r w:rsidRPr="00AF3EE5">
        <w:rPr>
          <w:rFonts w:ascii="Times New Roman" w:hAnsi="Times New Roman"/>
          <w:sz w:val="18"/>
          <w:szCs w:val="18"/>
        </w:rPr>
        <w:tab/>
      </w:r>
    </w:p>
    <w:p w:rsidR="00CD5F04" w:rsidRPr="00CD5F04" w:rsidRDefault="00CD5F04" w:rsidP="00CD5F0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AF3EE5">
        <w:rPr>
          <w:rFonts w:ascii="Times New Roman" w:hAnsi="Times New Roman"/>
          <w:sz w:val="18"/>
          <w:szCs w:val="18"/>
        </w:rPr>
        <w:t>3.3.90.30 – MATERIAIS DE CONSUMO</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15 - OBRIGAÇÕES/RESPONSABILIDADES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15.1.Constituem obrigações/ responsabilidades da empresa DETENTORA DA ATA DE REGISTRO DE PREÇOS.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15.1.1. Promover a entrega dos materiais/produtos licitados, que serão solicitados pelo Município em até 10 (dez) dias, após o recebimento da Ordem dos materiais/produtos ou instrumento equivalente;</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15.1.2. 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15.1.3. Responsabilizar pelos prejuízos causados ao Município de Fernandópolis ou a terceiros, por atos de seus empregados ou prepostos;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15.2.  Constituem obrigações/responsabilidades do MUNICÍPIO: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15.2.1. Receber os materiais/produtos e realizar sua análise quanto à quantidade e qualidade;</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15.2.2. Efetuar o pagamento no prazo estabelecido neste edital;</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15.2.3. Informar à Detentora da Ata o nome do funcionário responsável pela assinatura das Ordens de</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Fornecimento.</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16 - DAS SANÇÕES PARA O CASO DE INADIMPLEMENTO.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 xml:space="preserve">16.1.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w:t>
      </w:r>
      <w:r w:rsidRPr="002A26C0">
        <w:rPr>
          <w:rFonts w:ascii="Times New Roman" w:hAnsi="Times New Roman"/>
          <w:sz w:val="20"/>
          <w:szCs w:val="20"/>
          <w:lang w:eastAsia="pt-BR"/>
        </w:rPr>
        <w:lastRenderedPageBreak/>
        <w:t>ainda, sujeitará o licitante às penalidades e sanções previstas na Lei Federal nº 8.666, de 21 de junho de 1993, e suas alterações, pelo não cumprimento de quaisquer das exigências contidas na legislação em vigor.</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16.1.1. Multa de 0,5% (meio por cento), por dia de atraso, até o trigésimo dia, para a entrega dos serviços, incidente sobre a quantidade que deveria ser entregue, contado a partir da solicitação da entrega dos serviços.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16.1.2. Multa de 10% (dez por cento) sobre o valor do fornecimento, quando decorridos 30 (trinta) dias ou mais de atraso.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16.1.3. Multa de 10% (dez por cento) sobre o valor do fornecimento, em caso de descumprimento contratual, total ou parcial;</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16.2. As multas de que tratam os subitens anteriores somente poderão ser relevadas quando os fatos geradores das penalidades decorram de caso fortuito ou força maior, que independa da vontade do licitante e, quando aceitos, justifiquem o atraso.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16.3.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16.4. As sanções de que tratam os subitens anteriores poderão ser aplicadas nos casos de descumprimento de prazo, sendo que serão registradas nos sistemas mantidos pela administração autárquica.</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17. DAS DISPOSIÇÕES ESPECIAIS APLICÁVEIS ÀS MICRO E PEQUENAS EMPRESAS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17.1 - As microempresas e empresas de pequeno porte, que participarem deste certame, deverão apresentar toda a documentação exigida para efeito de comprovação de regularidade fiscal, mesmo que esta apresente alguma restrição.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17.2. - Havendo alguma restrição na comprovação da regularidade fiscal, será assegurado ao licitante, o prazo de 02 (dois) dias úteis, cujo termo inicial corresponderá ao momento em que este for declarado o vencedor do presente certame, prorrogáveis por igual período, a critério da Administração Pública, para a regularização da documentação, pagamento ou parcelamento do débito, e emissão de eventuais certidões negativas ou positivas com efeito de certidão negativa.</w:t>
      </w:r>
    </w:p>
    <w:p w:rsidR="00CD5F04" w:rsidRPr="00CD5F04"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17.2.1 - A não regularização da documentação, no prazo previsto no subitem 17.2, implicará decadência do direito à contratação, sem prejuízo das sanções previstas no art. 81 da Lei no 8.666, de 21 de junho de 1993 e item 17 deste edital, sendo facultado à Administração convocar os licitantes remanescentes, na ordem de classificação, para a assinatura do contrato, ou revogar a licitação.</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18 - DAS DISPOSIÇÕES FINAIS.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18.1. As normas disciplinadoras desta licitação serão interpretadas em favor da ampliação da disputa, respeitada a igualdade de oportunidade entre os licitantes e, desde que, não comprometam o interesse público, a finalidade e a segurança desta aquisição.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18.2. Fica dispensada a caução.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18.3. O resultado deste certame será divulgado na Imprensa Oficial do Município de Fernandópolis, (Diário Regional) e no endereço eletrônico www.fernandopolis.sp.gov.br.</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 xml:space="preserve">18.3.1 O presente edital, bem como seus anexos, também poderá ser obtido, gratuitamente, junto ao Departamento de Compras do Município de Fernandópolis, mais precisamente com o Sr. Rafael Vieira Menezes, pessoalmente ou por email, devendo, no segundo caso, ser solicitado pelo telefone (017) 3465-0150 Ramal (206). Qualquer dúvida também poderá ser sanada com o Sr. Rafael Vieira Menezes, pelo telefone retro mencionado, se for o caso. </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18.4. Até 02 (dois) dias úteis antes da data fixada para o recebimento das propostas, qualquer cidadão poderá solicitar providências ou impugnar o ato convocatório deste Pregão.</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18.4.2.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18.4.3. Acolhida a petição contra o ato convocatório, será designada nova data para a realização do certame.</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18.5. A publicidade dos demais atos pertinentes a esta licitação e passíveis de divulgação, será efetuada mediante publicação na Imprensa Oficial do Município de Fernandópolis, Estado de São Paulo.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 xml:space="preserve">18.6. Os envelopes contendo os documentos de habilitação dos licitantes não vencedores do certame estará à disposição para retirada no Departamento de Compras da Prefeitura Municipal de Fernandópolis, sito à Rua Bahia nº. 1264, </w:t>
      </w:r>
      <w:r w:rsidRPr="002A26C0">
        <w:rPr>
          <w:rFonts w:ascii="Times New Roman" w:hAnsi="Times New Roman"/>
          <w:sz w:val="20"/>
          <w:szCs w:val="20"/>
          <w:lang w:eastAsia="pt-BR"/>
        </w:rPr>
        <w:lastRenderedPageBreak/>
        <w:t>Centro, nesta cidade, pelo prazo de 30 (trinta) dias após a emissão da Nota de Empenho/Assinatura do Contrato com o(s) vencedor(es).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18.7. Iniciada a Sessão Pública, os casos omissos do presente Edital de Pregão serão solucionados pelo Pregoeiro.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18.8. Integram o presente Edital:</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b/>
          <w:bCs/>
          <w:sz w:val="20"/>
          <w:szCs w:val="20"/>
          <w:lang w:eastAsia="pt-BR"/>
        </w:rPr>
        <w:t>ANEXO I -</w:t>
      </w:r>
      <w:r w:rsidRPr="002A26C0">
        <w:rPr>
          <w:rFonts w:ascii="Times New Roman" w:hAnsi="Times New Roman"/>
          <w:sz w:val="20"/>
          <w:szCs w:val="20"/>
          <w:lang w:eastAsia="pt-BR"/>
        </w:rPr>
        <w:t xml:space="preserve"> Declaração do licitante de pleno atendimento aos requisitos de habilitação;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b/>
          <w:bCs/>
          <w:sz w:val="20"/>
          <w:szCs w:val="20"/>
          <w:lang w:eastAsia="pt-BR"/>
        </w:rPr>
        <w:t>ANEXO II -</w:t>
      </w:r>
      <w:r w:rsidRPr="002A26C0">
        <w:rPr>
          <w:rFonts w:ascii="Times New Roman" w:hAnsi="Times New Roman"/>
          <w:sz w:val="20"/>
          <w:szCs w:val="20"/>
          <w:lang w:eastAsia="pt-BR"/>
        </w:rPr>
        <w:t xml:space="preserve"> Modelo Referencial de Instrumento Particular de Procuração;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b/>
          <w:bCs/>
          <w:sz w:val="20"/>
          <w:szCs w:val="20"/>
          <w:lang w:eastAsia="pt-BR"/>
        </w:rPr>
        <w:t>ANEXO III -</w:t>
      </w:r>
      <w:r w:rsidRPr="002A26C0">
        <w:rPr>
          <w:rFonts w:ascii="Times New Roman" w:hAnsi="Times New Roman"/>
          <w:sz w:val="20"/>
          <w:szCs w:val="20"/>
          <w:lang w:eastAsia="pt-BR"/>
        </w:rPr>
        <w:t xml:space="preserve"> Declaração formal da empresa de situação regular perante o Ministério do Trabalho;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b/>
          <w:bCs/>
          <w:sz w:val="20"/>
          <w:szCs w:val="20"/>
          <w:lang w:eastAsia="pt-BR"/>
        </w:rPr>
        <w:t>ANEXO IV -</w:t>
      </w:r>
      <w:r w:rsidRPr="002A26C0">
        <w:rPr>
          <w:rFonts w:ascii="Times New Roman" w:hAnsi="Times New Roman"/>
          <w:sz w:val="20"/>
          <w:szCs w:val="20"/>
          <w:lang w:eastAsia="pt-BR"/>
        </w:rPr>
        <w:t xml:space="preserve"> Declaração assegurando a inexistência de fato impeditivo e fato superveniente para licitar ou contratar com a Administração Pública;</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b/>
          <w:bCs/>
          <w:sz w:val="20"/>
          <w:szCs w:val="20"/>
          <w:lang w:eastAsia="pt-BR"/>
        </w:rPr>
        <w:t>ANEXO V -</w:t>
      </w:r>
      <w:r w:rsidRPr="002A26C0">
        <w:rPr>
          <w:rFonts w:ascii="Times New Roman" w:hAnsi="Times New Roman"/>
          <w:sz w:val="20"/>
          <w:szCs w:val="20"/>
          <w:lang w:eastAsia="pt-BR"/>
        </w:rPr>
        <w:t xml:space="preserve"> Ata de Registro de Preços;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b/>
          <w:bCs/>
          <w:sz w:val="20"/>
          <w:szCs w:val="20"/>
          <w:lang w:eastAsia="pt-BR"/>
        </w:rPr>
        <w:t>ANEXO VI –</w:t>
      </w:r>
      <w:r w:rsidRPr="002A26C0">
        <w:rPr>
          <w:rFonts w:ascii="Times New Roman" w:hAnsi="Times New Roman"/>
          <w:sz w:val="20"/>
          <w:szCs w:val="20"/>
          <w:lang w:eastAsia="pt-BR"/>
        </w:rPr>
        <w:t xml:space="preserve"> Planilha de Custos/Modelo de Proposta Comercial;</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b/>
          <w:bCs/>
          <w:sz w:val="20"/>
          <w:szCs w:val="20"/>
          <w:lang w:eastAsia="pt-BR"/>
        </w:rPr>
        <w:t>ANEXO VII -</w:t>
      </w:r>
      <w:r w:rsidRPr="002A26C0">
        <w:rPr>
          <w:rFonts w:ascii="Times New Roman" w:hAnsi="Times New Roman"/>
          <w:sz w:val="20"/>
          <w:szCs w:val="20"/>
          <w:lang w:eastAsia="pt-BR"/>
        </w:rPr>
        <w:t xml:space="preserve"> Declaração de Microempresa ou Empresa de Pequeno Porte;</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b/>
          <w:bCs/>
          <w:sz w:val="20"/>
          <w:szCs w:val="20"/>
          <w:lang w:eastAsia="pt-BR"/>
        </w:rPr>
        <w:t xml:space="preserve">ANEXO VIII – </w:t>
      </w:r>
      <w:r w:rsidRPr="002A26C0">
        <w:rPr>
          <w:rFonts w:ascii="Times New Roman" w:hAnsi="Times New Roman"/>
          <w:sz w:val="20"/>
          <w:szCs w:val="20"/>
          <w:lang w:eastAsia="pt-BR"/>
        </w:rPr>
        <w:t>Minuta de Contrato.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b/>
          <w:bCs/>
          <w:sz w:val="20"/>
          <w:szCs w:val="20"/>
          <w:lang w:eastAsia="pt-BR"/>
        </w:rPr>
        <w:t xml:space="preserve">ANEXO IX – </w:t>
      </w:r>
      <w:r w:rsidRPr="002A26C0">
        <w:rPr>
          <w:rFonts w:ascii="Times New Roman" w:hAnsi="Times New Roman"/>
          <w:sz w:val="20"/>
          <w:szCs w:val="20"/>
          <w:lang w:eastAsia="pt-BR"/>
        </w:rPr>
        <w:t>Lista de Produtos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18.9.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18.10.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 que lhes caiba qualquer direito à reclamação e/ou indenização a favor da proponente e sob pena da aplicação do artigo 7º, da Lei Federal 10.520, de 17 de julho de 2002.</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18.11. A adjudicação dos itens do objeto deste edital ao(s) licitante(s) vencedor(es) o(s) obriga(m) ao fornecimento integral do(s) mesmo(s), nas condições oferecidas, não lhe(s) cabendo direito a qualquer ressarcimento por despesas decorrentes de custos não previstos em sua(s) proposta(s), quer seja por erro ou omissão.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18.12. A participação nesta licitação implica o conhecimento e a aceitação das condições ora discorridas, bem como de todas as disposições legais que, direta ou indiretamente, venham a incidir sopre o presente procedimento.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18.13.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18.14. Todos os horários constantes deste Edital têm como referência o horário de Brasília/DF.</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19 de setembro de 2017.</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b/>
          <w:bCs/>
          <w:sz w:val="20"/>
          <w:szCs w:val="20"/>
          <w:lang w:eastAsia="pt-BR"/>
        </w:rPr>
        <w:t>- ANDRÉ GIOVANNI PESSUTO CÂNDIDO -</w:t>
      </w: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b/>
          <w:bCs/>
          <w:sz w:val="20"/>
          <w:szCs w:val="20"/>
          <w:lang w:eastAsia="pt-BR"/>
        </w:rPr>
        <w:t>Prefeito Municipal de Fernandópolis</w:t>
      </w: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b/>
          <w:bCs/>
          <w:sz w:val="20"/>
          <w:szCs w:val="20"/>
          <w:lang w:eastAsia="pt-BR"/>
        </w:rPr>
        <w:br w:type="page"/>
      </w:r>
      <w:r w:rsidRPr="002A26C0">
        <w:rPr>
          <w:rFonts w:ascii="Times New Roman" w:hAnsi="Times New Roman"/>
          <w:b/>
          <w:bCs/>
          <w:sz w:val="20"/>
          <w:szCs w:val="20"/>
          <w:lang w:eastAsia="pt-BR"/>
        </w:rPr>
        <w:lastRenderedPageBreak/>
        <w:t>ANEXO I</w:t>
      </w: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b/>
          <w:bCs/>
          <w:sz w:val="20"/>
          <w:szCs w:val="20"/>
          <w:lang w:eastAsia="pt-BR"/>
        </w:rPr>
        <w:t>MODELO REFERENCIAL DE DECLARAÇÃO DE PLENO ATENDIMENTO AOS REQUISITOS DE HABILITAÇÃO.</w:t>
      </w: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b/>
          <w:bCs/>
          <w:sz w:val="20"/>
          <w:szCs w:val="20"/>
          <w:lang w:eastAsia="pt-BR"/>
        </w:rPr>
        <w:t>- DECLARAÇÃO -</w:t>
      </w: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À</w:t>
      </w:r>
    </w:p>
    <w:p w:rsidR="00CD5F04" w:rsidRPr="002A26C0" w:rsidRDefault="00CD5F04" w:rsidP="00CD5F04">
      <w:pPr>
        <w:autoSpaceDE w:val="0"/>
        <w:autoSpaceDN w:val="0"/>
        <w:adjustRightInd w:val="0"/>
        <w:spacing w:after="0" w:line="240" w:lineRule="auto"/>
        <w:rPr>
          <w:rFonts w:ascii="Times New Roman" w:hAnsi="Times New Roman"/>
          <w:sz w:val="20"/>
          <w:szCs w:val="20"/>
          <w:lang w:eastAsia="pt-BR"/>
        </w:rPr>
      </w:pPr>
      <w:r w:rsidRPr="002A26C0">
        <w:rPr>
          <w:rFonts w:ascii="Times New Roman" w:hAnsi="Times New Roman"/>
          <w:sz w:val="20"/>
          <w:szCs w:val="20"/>
          <w:lang w:eastAsia="pt-BR"/>
        </w:rPr>
        <w:t>PREFEITURA MUNICIPAL DE FERNANDÓPOLIS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Ao Senhor Pregoeiro Oficial e sua Equipe de Apoio.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Ref. PREGÃO Nº 108/17.</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 xml:space="preserve">        PROCESSO Nº </w:t>
      </w:r>
      <w:r>
        <w:rPr>
          <w:rFonts w:ascii="Times New Roman" w:hAnsi="Times New Roman"/>
          <w:b/>
          <w:bCs/>
          <w:sz w:val="20"/>
          <w:szCs w:val="20"/>
          <w:lang w:eastAsia="pt-BR"/>
        </w:rPr>
        <w:t>218/17</w:t>
      </w:r>
      <w:r w:rsidRPr="002A26C0">
        <w:rPr>
          <w:rFonts w:ascii="Times New Roman" w:hAnsi="Times New Roman"/>
          <w:b/>
          <w:bCs/>
          <w:sz w:val="20"/>
          <w:szCs w:val="20"/>
          <w:lang w:eastAsia="pt-BR"/>
        </w:rPr>
        <w:t>.</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Prezado Pregoeiro: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ind w:firstLine="2520"/>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ind w:firstLine="2520"/>
        <w:jc w:val="both"/>
        <w:rPr>
          <w:rFonts w:ascii="Times New Roman" w:hAnsi="Times New Roman"/>
          <w:sz w:val="20"/>
          <w:szCs w:val="20"/>
          <w:lang w:eastAsia="pt-BR"/>
        </w:rPr>
      </w:pPr>
      <w:r w:rsidRPr="002A26C0">
        <w:rPr>
          <w:rFonts w:ascii="Times New Roman" w:hAnsi="Times New Roman"/>
          <w:sz w:val="20"/>
          <w:szCs w:val="20"/>
          <w:lang w:eastAsia="pt-BR"/>
        </w:rPr>
        <w:t>DECLARAMOS, sob as penas das Leis Federais nº 10.520/2002 e 8.666/93 e suas alterações, conhecer e aceitar todas as condições constantes do Edital de Pregão nº 108/17, bem como de seus Anexos e que, assim sendo, atendemos plenamente a todos os requisitos necessários à participação e habilitação no mesmo.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Nome da cidade/UF., (dia) de (mês) de 2017.</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(assinatura)</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(Nome do representante legal da empresa proponente)</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Obs. Esta declaração deverá ser preenchida em papel timbrado da empresa proponente e assinada pelo(s) seu(s) representante(s) legal(is) ou procurador devidamente habilitado.</w:t>
      </w: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AF3EE5"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b/>
          <w:bCs/>
          <w:sz w:val="20"/>
          <w:szCs w:val="20"/>
          <w:lang w:eastAsia="pt-BR"/>
        </w:rPr>
        <w:t>ANEXO II</w:t>
      </w: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b/>
          <w:bCs/>
          <w:sz w:val="20"/>
          <w:szCs w:val="20"/>
          <w:lang w:eastAsia="pt-BR"/>
        </w:rPr>
        <w:t>MODELO REFERENCIAL DE INSTRUMENTO PARTICULAR DE PROCURAÇÃO</w:t>
      </w: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b/>
          <w:bCs/>
          <w:sz w:val="20"/>
          <w:szCs w:val="20"/>
          <w:lang w:eastAsia="pt-BR"/>
        </w:rPr>
        <w:t>- PROCURAÇÃO -</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ind w:firstLine="2340"/>
        <w:jc w:val="both"/>
        <w:rPr>
          <w:rFonts w:ascii="Times New Roman" w:hAnsi="Times New Roman"/>
          <w:sz w:val="20"/>
          <w:szCs w:val="20"/>
          <w:lang w:eastAsia="pt-BR"/>
        </w:rPr>
      </w:pPr>
      <w:r w:rsidRPr="002A26C0">
        <w:rPr>
          <w:rFonts w:ascii="Times New Roman" w:hAnsi="Times New Roman"/>
          <w:sz w:val="20"/>
          <w:szCs w:val="20"/>
          <w:lang w:eastAsia="pt-BR"/>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108/17 Processo </w:t>
      </w:r>
      <w:r>
        <w:rPr>
          <w:rFonts w:ascii="Times New Roman" w:hAnsi="Times New Roman"/>
          <w:sz w:val="20"/>
          <w:szCs w:val="20"/>
          <w:lang w:eastAsia="pt-BR"/>
        </w:rPr>
        <w:t>218/17</w:t>
      </w:r>
      <w:r w:rsidRPr="002A26C0">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Nome da cidade/UF., (dia) de (mês) de 2017.</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(assinatura)</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(Nome do representante legal da empresa proponente)</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sz w:val="20"/>
          <w:szCs w:val="20"/>
          <w:lang w:eastAsia="pt-BR"/>
        </w:rPr>
        <w:br w:type="page"/>
      </w:r>
      <w:r w:rsidRPr="002A26C0">
        <w:rPr>
          <w:rFonts w:ascii="Times New Roman" w:hAnsi="Times New Roman"/>
          <w:b/>
          <w:bCs/>
          <w:sz w:val="20"/>
          <w:szCs w:val="20"/>
          <w:lang w:eastAsia="pt-BR"/>
        </w:rPr>
        <w:lastRenderedPageBreak/>
        <w:t>ANEXO III</w:t>
      </w: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b/>
          <w:bCs/>
          <w:sz w:val="20"/>
          <w:szCs w:val="20"/>
          <w:lang w:eastAsia="pt-BR"/>
        </w:rPr>
        <w:t>MODELO REFERENCIAL DE DECLARAÇÃO DE SITUAÇÃO REGULAR PERANTE O MINISTÉRIO DO TRABALHO</w:t>
      </w: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b/>
          <w:bCs/>
          <w:sz w:val="20"/>
          <w:szCs w:val="20"/>
          <w:lang w:eastAsia="pt-BR"/>
        </w:rPr>
        <w:t>- DECLARAÇÃO -</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ind w:firstLine="2340"/>
        <w:jc w:val="both"/>
        <w:rPr>
          <w:rFonts w:ascii="Times New Roman" w:hAnsi="Times New Roman"/>
          <w:sz w:val="20"/>
          <w:szCs w:val="20"/>
          <w:lang w:eastAsia="pt-BR"/>
        </w:rPr>
      </w:pPr>
      <w:r w:rsidRPr="002A26C0">
        <w:rPr>
          <w:rFonts w:ascii="Times New Roman" w:hAnsi="Times New Roman"/>
          <w:sz w:val="20"/>
          <w:szCs w:val="20"/>
          <w:lang w:eastAsia="pt-BR"/>
        </w:rPr>
        <w:t xml:space="preserve">Eu,(nome completo), representante da empresa (razão social da proponente), interessada em participar do Pregão nº 108/17 - Processo nº </w:t>
      </w:r>
      <w:r>
        <w:rPr>
          <w:rFonts w:ascii="Times New Roman" w:hAnsi="Times New Roman"/>
          <w:sz w:val="20"/>
          <w:szCs w:val="20"/>
          <w:lang w:eastAsia="pt-BR"/>
        </w:rPr>
        <w:t>218/17</w:t>
      </w:r>
      <w:r w:rsidRPr="002A26C0">
        <w:rPr>
          <w:rFonts w:ascii="Times New Roman" w:hAnsi="Times New Roman"/>
          <w:sz w:val="20"/>
          <w:szCs w:val="20"/>
          <w:lang w:eastAsia="pt-BR"/>
        </w:rPr>
        <w:t>,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CD5F04" w:rsidRPr="002A26C0" w:rsidRDefault="00CD5F04" w:rsidP="00CD5F04">
      <w:pPr>
        <w:autoSpaceDE w:val="0"/>
        <w:autoSpaceDN w:val="0"/>
        <w:adjustRightInd w:val="0"/>
        <w:spacing w:after="0" w:line="240" w:lineRule="auto"/>
        <w:ind w:firstLine="2340"/>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ind w:firstLine="2340"/>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ind w:firstLine="2340"/>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ind w:firstLine="2340"/>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Nome da cidade/UF., (dia) de (mês) de 2017.</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(assinatura)</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(Nome do representante legal da empresa proponente)</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Obs. Este documento deverá ser preenchido em papel timbrado da empresa proponente e assinado pelo(s) seu(s) representante(s) legal(is) e/ou procurador(es) devidamente habilitado(s).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sz w:val="20"/>
          <w:szCs w:val="20"/>
          <w:lang w:eastAsia="pt-BR"/>
        </w:rPr>
        <w:br w:type="page"/>
      </w:r>
      <w:r w:rsidRPr="002A26C0">
        <w:rPr>
          <w:rFonts w:ascii="Times New Roman" w:hAnsi="Times New Roman"/>
          <w:b/>
          <w:bCs/>
          <w:sz w:val="20"/>
          <w:szCs w:val="20"/>
          <w:lang w:eastAsia="pt-BR"/>
        </w:rPr>
        <w:lastRenderedPageBreak/>
        <w:t>ANEXO IV</w:t>
      </w: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b/>
          <w:bCs/>
          <w:sz w:val="20"/>
          <w:szCs w:val="20"/>
          <w:lang w:eastAsia="pt-BR"/>
        </w:rPr>
        <w:t>MODELO REFERENCIAL DE DECLARAÇÃO DE INEXISTÊNCIA DE FATO IMPEDITIVO</w:t>
      </w: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b/>
          <w:bCs/>
          <w:sz w:val="20"/>
          <w:szCs w:val="20"/>
          <w:lang w:eastAsia="pt-BR"/>
        </w:rPr>
        <w:t>- DECLARAÇÃO -</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ind w:firstLine="2340"/>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ind w:firstLine="2340"/>
        <w:jc w:val="both"/>
        <w:rPr>
          <w:rFonts w:ascii="Times New Roman" w:hAnsi="Times New Roman"/>
          <w:sz w:val="20"/>
          <w:szCs w:val="20"/>
          <w:lang w:eastAsia="pt-BR"/>
        </w:rPr>
      </w:pPr>
      <w:r w:rsidRPr="002A26C0">
        <w:rPr>
          <w:rFonts w:ascii="Times New Roman" w:hAnsi="Times New Roman"/>
          <w:sz w:val="20"/>
          <w:szCs w:val="20"/>
          <w:lang w:eastAsia="pt-BR"/>
        </w:rPr>
        <w:t xml:space="preserve">Eu, (nome completo), representante legal da empresa (razão social da proponente), interessada em participar do Pregão nº 108/17 - Processo nº </w:t>
      </w:r>
      <w:r>
        <w:rPr>
          <w:rFonts w:ascii="Times New Roman" w:hAnsi="Times New Roman"/>
          <w:sz w:val="20"/>
          <w:szCs w:val="20"/>
          <w:lang w:eastAsia="pt-BR"/>
        </w:rPr>
        <w:t>218/17</w:t>
      </w:r>
      <w:r w:rsidRPr="002A26C0">
        <w:rPr>
          <w:rFonts w:ascii="Times New Roman" w:hAnsi="Times New Roman"/>
          <w:sz w:val="20"/>
          <w:szCs w:val="20"/>
          <w:lang w:eastAsia="pt-BR"/>
        </w:rPr>
        <w:t>,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Nome da cidade/UF., (dia) de (mês) de 2017.</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(assinatura)</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(Nome do representante legal da empresa proponente)</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Obs. Este documento deverá ser preenchido em papel timbrado da empresa proponente e assinado pelo(s) seu(s) representante(s) legal(is) e/ou procurador(es) devidamente habilitado.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sz w:val="20"/>
          <w:szCs w:val="20"/>
          <w:lang w:eastAsia="pt-BR"/>
        </w:rPr>
        <w:br w:type="page"/>
      </w:r>
      <w:r w:rsidRPr="002A26C0">
        <w:rPr>
          <w:rFonts w:ascii="Times New Roman" w:hAnsi="Times New Roman"/>
          <w:b/>
          <w:bCs/>
          <w:sz w:val="20"/>
          <w:szCs w:val="20"/>
          <w:lang w:eastAsia="pt-BR"/>
        </w:rPr>
        <w:lastRenderedPageBreak/>
        <w:t>ANEXO V</w:t>
      </w: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b/>
          <w:bCs/>
          <w:sz w:val="20"/>
          <w:szCs w:val="20"/>
          <w:lang w:eastAsia="pt-BR"/>
        </w:rPr>
        <w:t>ATA DE REGISTRO DE PREÇOS N° ___/2017.</w:t>
      </w: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 xml:space="preserve">O Município de Fernandópolis, Pessoa Jurídica de Direito Público Interno , inscrito no CNPJ sob o nº 47.842.836/0001-05, sediada à Rua Bahia, 1264, Centro, Fernandópolis/SP, neste instrumento representada pela Gestora da Ata de Registro de Preços,  e ___________________, CNPJ nº ___________________, com sede à ___________________________________, nº ______, em _______/ ___, neste instrumento representado por ___________________, _________, ___________, __________, portador do CPF ____________,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seguem:e, conforme o </w:t>
      </w:r>
      <w:r w:rsidRPr="002A26C0">
        <w:rPr>
          <w:rFonts w:ascii="Times New Roman" w:hAnsi="Times New Roman"/>
          <w:b/>
          <w:bCs/>
          <w:sz w:val="20"/>
          <w:szCs w:val="20"/>
          <w:lang w:eastAsia="pt-BR"/>
        </w:rPr>
        <w:t xml:space="preserve">Processo Licitatório nº </w:t>
      </w:r>
      <w:r>
        <w:rPr>
          <w:rFonts w:ascii="Times New Roman" w:hAnsi="Times New Roman"/>
          <w:b/>
          <w:bCs/>
          <w:sz w:val="20"/>
          <w:szCs w:val="20"/>
          <w:lang w:eastAsia="pt-BR"/>
        </w:rPr>
        <w:t>218/17</w:t>
      </w:r>
      <w:r w:rsidRPr="002A26C0">
        <w:rPr>
          <w:rFonts w:ascii="Times New Roman" w:hAnsi="Times New Roman"/>
          <w:b/>
          <w:bCs/>
          <w:sz w:val="20"/>
          <w:szCs w:val="20"/>
          <w:lang w:eastAsia="pt-BR"/>
        </w:rPr>
        <w:t>, Pregão nº 108/17,</w:t>
      </w:r>
      <w:r w:rsidRPr="002A26C0">
        <w:rPr>
          <w:rFonts w:ascii="Times New Roman" w:hAnsi="Times New Roman"/>
          <w:sz w:val="20"/>
          <w:szCs w:val="20"/>
          <w:lang w:eastAsia="pt-BR"/>
        </w:rPr>
        <w:t xml:space="preserve"> </w:t>
      </w:r>
      <w:r w:rsidRPr="002A26C0">
        <w:rPr>
          <w:rFonts w:ascii="Times New Roman" w:hAnsi="Times New Roman"/>
          <w:b/>
          <w:bCs/>
          <w:sz w:val="20"/>
          <w:szCs w:val="20"/>
          <w:lang w:eastAsia="pt-BR"/>
        </w:rPr>
        <w:t>ELABORAÇÃO DE ATA DE REGISTRO DE PREÇOS PARA FORNECIMENTO DE RECARGAS DE TONERS QUE SERÃO UTILIZADOS PELA SECRETARIA MUNICIPAL DA SAÚDE, COM PREVISÃO DE CONSUMO PARCELADAMENTE NO DECORRER DE 12 (DOZE) MESES.,</w:t>
      </w:r>
      <w:r w:rsidRPr="002A26C0">
        <w:rPr>
          <w:rFonts w:ascii="Times New Roman" w:hAnsi="Times New Roman"/>
          <w:sz w:val="20"/>
          <w:szCs w:val="20"/>
          <w:lang w:eastAsia="pt-BR"/>
        </w:rPr>
        <w:t xml:space="preserve"> dos itens abaixo discriminados, com seus respectivos preços: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tbl>
      <w:tblPr>
        <w:tblW w:w="0" w:type="auto"/>
        <w:jc w:val="center"/>
        <w:tblCellMar>
          <w:left w:w="105" w:type="dxa"/>
          <w:right w:w="105" w:type="dxa"/>
        </w:tblCellMar>
        <w:tblLook w:val="0000"/>
      </w:tblPr>
      <w:tblGrid>
        <w:gridCol w:w="849"/>
        <w:gridCol w:w="849"/>
        <w:gridCol w:w="749"/>
        <w:gridCol w:w="2473"/>
        <w:gridCol w:w="1082"/>
        <w:gridCol w:w="882"/>
        <w:gridCol w:w="1414"/>
        <w:gridCol w:w="1550"/>
      </w:tblGrid>
      <w:tr w:rsidR="00CD5F04" w:rsidRPr="002A26C0" w:rsidTr="00CD5F04">
        <w:trPr>
          <w:jc w:val="center"/>
        </w:trPr>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2A26C0">
              <w:rPr>
                <w:rFonts w:ascii="Times New Roman" w:hAnsi="Times New Roman"/>
                <w:b/>
                <w:bCs/>
                <w:sz w:val="20"/>
                <w:szCs w:val="20"/>
                <w:lang w:eastAsia="pt-BR"/>
              </w:rPr>
              <w:t>ITEM</w:t>
            </w:r>
          </w:p>
        </w:tc>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2A26C0">
              <w:rPr>
                <w:rFonts w:ascii="Times New Roman" w:hAnsi="Times New Roman"/>
                <w:b/>
                <w:bCs/>
                <w:sz w:val="20"/>
                <w:szCs w:val="20"/>
                <w:lang w:eastAsia="pt-BR"/>
              </w:rPr>
              <w:t>ITEM</w:t>
            </w:r>
          </w:p>
        </w:tc>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2A26C0">
              <w:rPr>
                <w:rFonts w:ascii="Times New Roman" w:hAnsi="Times New Roman"/>
                <w:b/>
                <w:bCs/>
                <w:sz w:val="20"/>
                <w:szCs w:val="20"/>
                <w:lang w:eastAsia="pt-BR"/>
              </w:rPr>
              <w:t>UND</w:t>
            </w:r>
          </w:p>
        </w:tc>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2A26C0">
              <w:rPr>
                <w:rFonts w:ascii="Times New Roman" w:hAnsi="Times New Roman"/>
                <w:b/>
                <w:bCs/>
                <w:sz w:val="20"/>
                <w:szCs w:val="20"/>
                <w:lang w:eastAsia="pt-BR"/>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2A26C0">
              <w:rPr>
                <w:rFonts w:ascii="Times New Roman" w:hAnsi="Times New Roman"/>
                <w:b/>
                <w:bCs/>
                <w:sz w:val="20"/>
                <w:szCs w:val="20"/>
                <w:lang w:eastAsia="pt-BR"/>
              </w:rPr>
              <w:t>MARCA</w:t>
            </w:r>
          </w:p>
        </w:tc>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2A26C0">
              <w:rPr>
                <w:rFonts w:ascii="Times New Roman" w:hAnsi="Times New Roman"/>
                <w:b/>
                <w:bCs/>
                <w:sz w:val="20"/>
                <w:szCs w:val="20"/>
                <w:lang w:eastAsia="pt-BR"/>
              </w:rPr>
              <w:t>QTDE</w:t>
            </w:r>
          </w:p>
        </w:tc>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2A26C0">
              <w:rPr>
                <w:rFonts w:ascii="Times New Roman" w:hAnsi="Times New Roman"/>
                <w:b/>
                <w:bCs/>
                <w:sz w:val="20"/>
                <w:szCs w:val="20"/>
                <w:lang w:eastAsia="pt-BR"/>
              </w:rPr>
              <w:t>VALOR UNIT</w:t>
            </w:r>
          </w:p>
        </w:tc>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2A26C0">
              <w:rPr>
                <w:rFonts w:ascii="Times New Roman" w:hAnsi="Times New Roman"/>
                <w:b/>
                <w:bCs/>
                <w:sz w:val="20"/>
                <w:szCs w:val="20"/>
                <w:lang w:eastAsia="pt-BR"/>
              </w:rPr>
              <w:t>VALOR TOTAL</w:t>
            </w:r>
          </w:p>
        </w:tc>
      </w:tr>
      <w:tr w:rsidR="00CD5F04" w:rsidRPr="002A26C0" w:rsidTr="00CD5F04">
        <w:trPr>
          <w:jc w:val="center"/>
        </w:trPr>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CD5F04" w:rsidRPr="002A26C0" w:rsidTr="00CD5F04">
        <w:trPr>
          <w:jc w:val="center"/>
        </w:trPr>
        <w:tc>
          <w:tcPr>
            <w:tcW w:w="0" w:type="auto"/>
            <w:gridSpan w:val="8"/>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2A26C0">
              <w:rPr>
                <w:rFonts w:ascii="Times New Roman" w:hAnsi="Times New Roman"/>
                <w:b/>
                <w:bCs/>
                <w:sz w:val="20"/>
                <w:szCs w:val="20"/>
                <w:lang w:eastAsia="pt-BR"/>
              </w:rPr>
              <w:t>VALOR TOTAL DO item......................R$</w:t>
            </w:r>
          </w:p>
        </w:tc>
      </w:tr>
    </w:tbl>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 DOS PRAZOS: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O Registro de Preços terá vigência de 01 (um) ano, a contar da assinatura da Ata de Registro de Preços.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Os materiais/produtos deverão ser entregues parceladamente no decorrer de 12 (doze) meses, conforme a solicitação do Diretor  do Departamento competente. A contar da solicitação os materiais/produtos deverão ser entregues em até 10 (dez) dias.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b/>
          <w:bCs/>
          <w:sz w:val="20"/>
          <w:szCs w:val="20"/>
          <w:lang w:eastAsia="pt-BR"/>
        </w:rPr>
        <w:t>– DA FORMA DE PAGAMENTO</w:t>
      </w:r>
      <w:r w:rsidRPr="002A26C0">
        <w:rPr>
          <w:rFonts w:ascii="Times New Roman" w:hAnsi="Times New Roman"/>
          <w:sz w:val="20"/>
          <w:szCs w:val="20"/>
          <w:lang w:eastAsia="pt-BR"/>
        </w:rPr>
        <w:t>:</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 xml:space="preserve">Os pagamentos serão efetuados após a comprovação da entrega dos materiais/produtos licitados, mediante apresentação dos documentos fiscais, que se dará em até 30 (trinta) dias após a entrega dos materiais/produtos. </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O Detentor da Ata deverá encaminhar as Notas Fiscais ao Departamento Competente que as receberá provisoriamente, para posterior comprovação de conformidade dos materiais/produtos de acordo com a especificação constante do edital e da proposta apresentada, bem como da comprovação da quantidade e qualidade dos materiais/produtos entregues, mediante recibo.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Nenhuma fatura que contrarie as especificações contidas nas propostas será liberada antes de executadas a devida correção e antes que seja apresentada a comprovação do cumprimento das obrigações tributárias e sociais legalmente exigidas.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Nenhum pagamento será efetuado à Detentora da Ata sem que esta apresente, previamente, a Certidão Negativa de Débito – CND, expedida pelo INSS e o Certificado de Regularidade do FGTS, em original ou cópia autenticada.</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Em hipótese alguma será feito o pagamento antecipado.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-DO PRAZO E DAS CONDIÇÕES DE ENTREGA  DOS MATERIAIS/PRODUTOS: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 xml:space="preserve">Os materiais/produtos serão entregues, parceladamente no decorrer de 12 (doze) meses, a contar da assinatura da Ata de Registro de Preços, o licitante vencedor deverá fornecer os materiais/produtos em até 10 (dez) dias, podendo ser prorrogado a critério da Administração, após a solicitação do Diretor do Departamento competente, sendo que todas as despesas com entrega, seguros, combustíveis, impostos, taxas, pedágios, etc, serão por conta única e exclusiva do fornecedor. </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Os materiais/produtos deverão ser entregues no local descrito na Autorização de Fornecimento.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A entrega dos materiais/produtos deverá estar em conformidade com o requerido pelo Departamento solicitante e acompanhada de nota fiscal, sendo somente aceito após a verificação do cumprimento das especificações contidas neste edital.</w:t>
      </w:r>
    </w:p>
    <w:p w:rsidR="00CD5F04"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AF3EE5"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b/>
          <w:bCs/>
          <w:sz w:val="20"/>
          <w:szCs w:val="20"/>
          <w:lang w:eastAsia="pt-BR"/>
        </w:rPr>
        <w:t>– DO REAJUSTAMENTO</w:t>
      </w:r>
      <w:r w:rsidRPr="002A26C0">
        <w:rPr>
          <w:rFonts w:ascii="Times New Roman" w:hAnsi="Times New Roman"/>
          <w:sz w:val="20"/>
          <w:szCs w:val="20"/>
          <w:lang w:eastAsia="pt-BR"/>
        </w:rPr>
        <w:t>:</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lastRenderedPageBreak/>
        <w:t>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shd w:val="clear" w:color="auto" w:fill="FFFFFF"/>
          <w:lang w:eastAsia="pt-BR"/>
        </w:rPr>
      </w:pPr>
      <w:r w:rsidRPr="002A26C0">
        <w:rPr>
          <w:rFonts w:ascii="Times New Roman" w:hAnsi="Times New Roman"/>
          <w:sz w:val="20"/>
          <w:szCs w:val="20"/>
          <w:lang w:eastAsia="pt-BR"/>
        </w:rPr>
        <w:t>Quando o(s) preço(s) registrado(s) tornar(em)-se inferior(es) ao(s) praticado(s) no mercado, o Órgão Gerenciador poderá, a requerimento da contratada, com a devida comprovação, nos termos da alínea “d”, inciso II, artigo 65 da Lei Federal nº 8.666/93, conceder aumento no(s) valor(es) contratado(s) a fim de</w:t>
      </w:r>
      <w:r w:rsidRPr="002A26C0">
        <w:rPr>
          <w:rFonts w:ascii="Times New Roman" w:hAnsi="Times New Roman"/>
          <w:sz w:val="20"/>
          <w:szCs w:val="20"/>
          <w:shd w:val="clear" w:color="auto" w:fill="FFFFFF"/>
          <w:lang w:eastAsia="pt-BR"/>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Quando o preço registrado tornar-se superior ao praticado no mercado, o Órgão Gerenciador deverá:</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Convocar o fornecedor do bem ou prestador do serviço visando a negociação para a redução de preços e sua adequação ao mercado;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Liberar o fornecedor do bem ou prestador do serviço do compromisso assumido, e cancelar o seu registro, quando frustrada a negociação, respeitados os contratos firmados;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Convocar os demais fornecedores ou prestadores de serviços, visando igual oportunidade de negociação.</w:t>
      </w:r>
    </w:p>
    <w:p w:rsidR="00CD5F04" w:rsidRPr="002A26C0" w:rsidRDefault="00CD5F04" w:rsidP="00CD5F04">
      <w:pPr>
        <w:autoSpaceDE w:val="0"/>
        <w:autoSpaceDN w:val="0"/>
        <w:adjustRightInd w:val="0"/>
        <w:spacing w:after="0" w:line="240" w:lineRule="auto"/>
        <w:rPr>
          <w:rFonts w:ascii="Times New Roman" w:hAnsi="Times New Roman"/>
          <w:sz w:val="20"/>
          <w:szCs w:val="20"/>
          <w:lang w:eastAsia="pt-BR"/>
        </w:rPr>
      </w:pPr>
      <w:r w:rsidRPr="002A26C0">
        <w:rPr>
          <w:rFonts w:ascii="Times New Roman" w:hAnsi="Times New Roman"/>
          <w:sz w:val="20"/>
          <w:szCs w:val="20"/>
          <w:lang w:eastAsia="pt-BR"/>
        </w:rPr>
        <w:t>Não havendo êxito nas negociações, o Órgão Gerenciador cancelará o bem ou o serviço objeto do preço negociado. </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 DAS OBRIGAÇÕES/RESPONSABILIDADES DA DETENTORA DA ATA:</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Entregar os materiais/produtos parceladamente no decorrer de 12 (doze) meses, a contar da assinatura da Ata de Registro de Preços, o Licitante vencedor deverá entregar os materiais/produtos conforme a solicitação do Diretor do Departamento competente, em até 10 (dez) dias.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 de FERNANDÓPOLIS;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Responsabilizar pelos prejuízos causados ao Município de FERNANDÓPOLIS ou a terceiros, por atos de seus empregados ou prepostos;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 DAS RESPONSABILIDADES DO MUNICÍPIO: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Utilizar-se dos materiais/produtos e realizar sua análise quanto à quantidade e qualidade;</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PREFEITURA MUNICIPAL DE FERNANDÓPOLIS-SP, Rua Bahia nº 1264 TELEFONE: (17) 3465-0150, CEP 15.600-000 - ESTADO DE SÃO PAULO, CNPJ Nº 47.842.836/0001-05</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Efetuar o pagamento no prazo estabelecido neste edital;</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Informar à Detentora da Ata o nome do funcionário responsável pela assinatura das Ordens de Fornecimento.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b/>
          <w:bCs/>
          <w:sz w:val="20"/>
          <w:szCs w:val="20"/>
          <w:lang w:eastAsia="pt-BR"/>
        </w:rPr>
        <w:t>– DOS RECURSOS ORÇAMENTÁRIOS</w:t>
      </w:r>
      <w:r w:rsidRPr="002A26C0">
        <w:rPr>
          <w:rFonts w:ascii="Times New Roman" w:hAnsi="Times New Roman"/>
          <w:sz w:val="20"/>
          <w:szCs w:val="20"/>
          <w:lang w:eastAsia="pt-BR"/>
        </w:rPr>
        <w:t>:</w:t>
      </w:r>
    </w:p>
    <w:p w:rsidR="00CD5F04"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As despesas decorrentes do presente contrato correrão por conta das seguintes dotações orçamentárias de 2017 e dotações semelhantes para o exercício subseqüente:</w:t>
      </w:r>
    </w:p>
    <w:p w:rsidR="00CD5F04"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AF3EE5" w:rsidRDefault="00CD5F04" w:rsidP="00CD5F0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sz w:val="18"/>
          <w:szCs w:val="18"/>
        </w:rPr>
      </w:pPr>
      <w:r w:rsidRPr="00AF3EE5">
        <w:rPr>
          <w:rFonts w:ascii="Times New Roman" w:hAnsi="Times New Roman"/>
          <w:b/>
          <w:sz w:val="18"/>
          <w:szCs w:val="18"/>
        </w:rPr>
        <w:t>02.06 – SECRETARIA MUNICIPAL DA SAÚDE</w:t>
      </w:r>
    </w:p>
    <w:p w:rsidR="00CD5F04" w:rsidRPr="00AF3EE5" w:rsidRDefault="00CD5F04" w:rsidP="00CD5F0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AF3EE5">
        <w:rPr>
          <w:rFonts w:ascii="Times New Roman" w:hAnsi="Times New Roman"/>
          <w:sz w:val="18"/>
          <w:szCs w:val="18"/>
        </w:rPr>
        <w:t>10.122.0020.2.031 – MANUTENÇÃO DO GAB. DA SECRETARIA DA SAÚDE</w:t>
      </w:r>
    </w:p>
    <w:p w:rsidR="00CD5F04" w:rsidRPr="00AF3EE5" w:rsidRDefault="00CD5F04" w:rsidP="00CD5F0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AF3EE5">
        <w:rPr>
          <w:rFonts w:ascii="Times New Roman" w:hAnsi="Times New Roman"/>
          <w:sz w:val="18"/>
          <w:szCs w:val="18"/>
        </w:rPr>
        <w:t>3.3.90.30 – MATERIAIS DE CONSUMO</w:t>
      </w:r>
    </w:p>
    <w:p w:rsidR="00CD5F04" w:rsidRPr="00AF3EE5" w:rsidRDefault="00CD5F04" w:rsidP="00CD5F0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AF3EE5">
        <w:rPr>
          <w:rFonts w:ascii="Times New Roman" w:hAnsi="Times New Roman"/>
          <w:sz w:val="18"/>
          <w:szCs w:val="18"/>
        </w:rPr>
        <w:t>10.301.0021.2.038 – MANUTENÇÃO DO FUNDO MUNICIPAL DA SAÚDE</w:t>
      </w:r>
    </w:p>
    <w:p w:rsidR="00CD5F04" w:rsidRPr="00AF3EE5" w:rsidRDefault="00CD5F04" w:rsidP="00CD5F0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AF3EE5">
        <w:rPr>
          <w:rFonts w:ascii="Times New Roman" w:hAnsi="Times New Roman"/>
          <w:sz w:val="18"/>
          <w:szCs w:val="18"/>
        </w:rPr>
        <w:t>3.3.90.30 – MATERIAIS DE CONSUMO</w:t>
      </w:r>
    </w:p>
    <w:p w:rsidR="00CD5F04" w:rsidRPr="00AF3EE5" w:rsidRDefault="00CD5F04" w:rsidP="00CD5F0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AF3EE5">
        <w:rPr>
          <w:rFonts w:ascii="Times New Roman" w:hAnsi="Times New Roman"/>
          <w:sz w:val="18"/>
          <w:szCs w:val="18"/>
        </w:rPr>
        <w:t>10.301.0021.2.127 – ATENÇÃO BÁSICA</w:t>
      </w:r>
    </w:p>
    <w:p w:rsidR="00CD5F04" w:rsidRPr="00AF3EE5" w:rsidRDefault="00CD5F04" w:rsidP="00CD5F0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AF3EE5">
        <w:rPr>
          <w:rFonts w:ascii="Times New Roman" w:hAnsi="Times New Roman"/>
          <w:sz w:val="18"/>
          <w:szCs w:val="18"/>
        </w:rPr>
        <w:t>3.3.90.30 – MATERIAIS DE CONSUMO</w:t>
      </w:r>
    </w:p>
    <w:p w:rsidR="00CD5F04" w:rsidRPr="00AF3EE5" w:rsidRDefault="00CD5F04" w:rsidP="00CD5F0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AF3EE5">
        <w:rPr>
          <w:rFonts w:ascii="Times New Roman" w:hAnsi="Times New Roman"/>
          <w:sz w:val="18"/>
          <w:szCs w:val="18"/>
        </w:rPr>
        <w:t>10.302.0021.2.128 – MÉDIA E ALTA COMPLEXIDADE AMBULATORIAL E HOSPITALAR</w:t>
      </w:r>
    </w:p>
    <w:p w:rsidR="00CD5F04" w:rsidRPr="00AF3EE5" w:rsidRDefault="00CD5F04" w:rsidP="00CD5F0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AF3EE5">
        <w:rPr>
          <w:rFonts w:ascii="Times New Roman" w:hAnsi="Times New Roman"/>
          <w:sz w:val="18"/>
          <w:szCs w:val="18"/>
        </w:rPr>
        <w:t>3.3.90.30 – MATERIAIS DE CONSUMO</w:t>
      </w:r>
    </w:p>
    <w:p w:rsidR="00CD5F04" w:rsidRPr="00AF3EE5" w:rsidRDefault="00CD5F04" w:rsidP="00CD5F0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AF3EE5">
        <w:rPr>
          <w:rFonts w:ascii="Times New Roman" w:hAnsi="Times New Roman"/>
          <w:sz w:val="18"/>
          <w:szCs w:val="18"/>
        </w:rPr>
        <w:t>10.304.0021.2.121 – VIGILÂNCIA EM SAÚDE</w:t>
      </w:r>
      <w:r w:rsidRPr="00AF3EE5">
        <w:rPr>
          <w:rFonts w:ascii="Times New Roman" w:hAnsi="Times New Roman"/>
          <w:sz w:val="18"/>
          <w:szCs w:val="18"/>
        </w:rPr>
        <w:tab/>
      </w:r>
    </w:p>
    <w:p w:rsidR="00CD5F04" w:rsidRPr="00AF3EE5" w:rsidRDefault="00CD5F04" w:rsidP="00CD5F0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AF3EE5">
        <w:rPr>
          <w:rFonts w:ascii="Times New Roman" w:hAnsi="Times New Roman"/>
          <w:sz w:val="18"/>
          <w:szCs w:val="18"/>
        </w:rPr>
        <w:t>3.3.90.30 – MATERIAIS DE CONSUMO</w:t>
      </w:r>
    </w:p>
    <w:p w:rsidR="00CD5F04" w:rsidRDefault="00CD5F04" w:rsidP="00CD5F04">
      <w:pPr>
        <w:autoSpaceDE w:val="0"/>
        <w:autoSpaceDN w:val="0"/>
        <w:adjustRightInd w:val="0"/>
        <w:spacing w:after="0" w:line="240" w:lineRule="auto"/>
        <w:jc w:val="both"/>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b/>
          <w:bCs/>
          <w:sz w:val="20"/>
          <w:szCs w:val="20"/>
          <w:lang w:eastAsia="pt-BR"/>
        </w:rPr>
        <w:t>– DA FUNDAMENTAÇÃO LEGAL</w:t>
      </w:r>
      <w:r w:rsidRPr="002A26C0">
        <w:rPr>
          <w:rFonts w:ascii="Times New Roman" w:hAnsi="Times New Roman"/>
          <w:sz w:val="20"/>
          <w:szCs w:val="20"/>
          <w:lang w:eastAsia="pt-BR"/>
        </w:rPr>
        <w:t>:</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lastRenderedPageBreak/>
        <w:t xml:space="preserve">O presente instrumento é regido pela Lei nº 10.520/02 e subsidiariamente pela Lei nº 8.666/ 93 e legislação complementar, o Decreto Municipal nº 5.015, de 21 de outubro de 2005, Decreto Municipal nº 5.914 de 14 de Janeiro de 2010 e bem como pelas cláusulas e condições constantes do Processo nº </w:t>
      </w:r>
      <w:r>
        <w:rPr>
          <w:rFonts w:ascii="Times New Roman" w:hAnsi="Times New Roman"/>
          <w:sz w:val="20"/>
          <w:szCs w:val="20"/>
          <w:lang w:eastAsia="pt-BR"/>
        </w:rPr>
        <w:t>218/17</w:t>
      </w:r>
      <w:r w:rsidRPr="002A26C0">
        <w:rPr>
          <w:rFonts w:ascii="Times New Roman" w:hAnsi="Times New Roman"/>
          <w:sz w:val="20"/>
          <w:szCs w:val="20"/>
          <w:lang w:eastAsia="pt-BR"/>
        </w:rPr>
        <w:t>, Pregão nº 108/17.</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 DO FORO: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Para dirimir quaisquer questões porventura decorrentes desta ata, elegem as partes o foro da Comarca de FERNANDÓPOLIS, renunciando desde já a qualquer outro por mais privilegiado que seja.</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PREFEITURA MUNICIPAL DE FERNANDÓPOLIS-SP</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Rua: Bahia, 1264 - Centro TELEFAX: (17) 3465 -0150</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CEP 15.600-000 - ESTADO DE SÃO PAULO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CNPJ Nº 47.842.836/0001-05</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Nada mais havendo a ser declarado, foi encerrada a presente Ata que, após lida e aprovada, segue assinada pelas partes em 03 (três) vias de igual teor e forma, que assinam na presença das testemunhas abaixo.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FERNANDÓPOLIS, ____ de ______ de 2017.</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Prefeitura Municipal de Fernandópolis</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b/>
          <w:bCs/>
          <w:sz w:val="20"/>
          <w:szCs w:val="20"/>
          <w:lang w:eastAsia="pt-BR"/>
        </w:rPr>
        <w:t>EMPRESA DETENTORA DA ATA</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__________________________________</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xxxxxxxxxxxxxxxxxxxxxxxxxxx</w:t>
      </w: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b/>
          <w:bCs/>
          <w:sz w:val="20"/>
          <w:szCs w:val="20"/>
          <w:lang w:eastAsia="pt-BR"/>
        </w:rPr>
        <w:t>Responsável Legal</w:t>
      </w: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b/>
          <w:bCs/>
          <w:sz w:val="20"/>
          <w:szCs w:val="20"/>
          <w:lang w:eastAsia="pt-BR"/>
        </w:rPr>
        <w:t>CNPJ:</w:t>
      </w: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b/>
          <w:bCs/>
          <w:sz w:val="20"/>
          <w:szCs w:val="20"/>
          <w:lang w:eastAsia="pt-BR"/>
        </w:rPr>
        <w:t>GESTORA E EQUIPE DE APOIO</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__________________________________</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 xml:space="preserve">     FLÁVIA C. F. DOIMO DE MELO</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Gestora</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__________________________________</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 xml:space="preserve">   ODETE PINHEIRO FAUSTINO </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 xml:space="preserve"> </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 xml:space="preserve">    __________________________________   </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 xml:space="preserve">RAFAEL VIEIRA MENEZES   </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 xml:space="preserve"> </w:t>
      </w: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sz w:val="20"/>
          <w:szCs w:val="20"/>
          <w:lang w:eastAsia="pt-BR"/>
        </w:rPr>
        <w:br w:type="page"/>
      </w:r>
      <w:r w:rsidRPr="002A26C0">
        <w:rPr>
          <w:rFonts w:ascii="Times New Roman" w:hAnsi="Times New Roman"/>
          <w:b/>
          <w:bCs/>
          <w:sz w:val="20"/>
          <w:szCs w:val="20"/>
          <w:lang w:eastAsia="pt-BR"/>
        </w:rPr>
        <w:lastRenderedPageBreak/>
        <w:t>ANEXO VI</w:t>
      </w: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b/>
          <w:bCs/>
          <w:sz w:val="20"/>
          <w:szCs w:val="20"/>
          <w:lang w:eastAsia="pt-BR"/>
        </w:rPr>
        <w:t>PLANILHA DE CUSTOS</w:t>
      </w: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b/>
          <w:bCs/>
          <w:sz w:val="20"/>
          <w:szCs w:val="20"/>
          <w:lang w:eastAsia="pt-BR"/>
        </w:rPr>
        <w:t>MODELO PADRÃO DE PROPOSTA COMERCIAL - (SUGESTÃO).</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PREGÃO Nº 108/17;</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 xml:space="preserve">PROCESSO Nº </w:t>
      </w:r>
      <w:r>
        <w:rPr>
          <w:rFonts w:ascii="Times New Roman" w:hAnsi="Times New Roman"/>
          <w:sz w:val="20"/>
          <w:szCs w:val="20"/>
          <w:lang w:eastAsia="pt-BR"/>
        </w:rPr>
        <w:t>218/17</w:t>
      </w:r>
      <w:r w:rsidRPr="002A26C0">
        <w:rPr>
          <w:rFonts w:ascii="Times New Roman" w:hAnsi="Times New Roman"/>
          <w:sz w:val="20"/>
          <w:szCs w:val="20"/>
          <w:lang w:eastAsia="pt-BR"/>
        </w:rPr>
        <w:t>.</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 xml:space="preserve"> </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tbl>
      <w:tblPr>
        <w:tblW w:w="9090" w:type="dxa"/>
        <w:jc w:val="center"/>
        <w:tblLayout w:type="fixed"/>
        <w:tblCellMar>
          <w:left w:w="105" w:type="dxa"/>
          <w:right w:w="105" w:type="dxa"/>
        </w:tblCellMar>
        <w:tblLook w:val="0000"/>
      </w:tblPr>
      <w:tblGrid>
        <w:gridCol w:w="802"/>
        <w:gridCol w:w="871"/>
        <w:gridCol w:w="811"/>
        <w:gridCol w:w="2102"/>
        <w:gridCol w:w="1111"/>
        <w:gridCol w:w="901"/>
        <w:gridCol w:w="1231"/>
        <w:gridCol w:w="1261"/>
      </w:tblGrid>
      <w:tr w:rsidR="00CD5F04" w:rsidRPr="002A26C0" w:rsidTr="00CD5F04">
        <w:trPr>
          <w:jc w:val="center"/>
        </w:trPr>
        <w:tc>
          <w:tcPr>
            <w:tcW w:w="802" w:type="dxa"/>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2A26C0">
              <w:rPr>
                <w:rFonts w:ascii="Times New Roman" w:hAnsi="Times New Roman"/>
                <w:b/>
                <w:bCs/>
                <w:sz w:val="20"/>
                <w:szCs w:val="20"/>
                <w:lang w:eastAsia="pt-BR"/>
              </w:rPr>
              <w:t>ITEM</w:t>
            </w:r>
          </w:p>
        </w:tc>
        <w:tc>
          <w:tcPr>
            <w:tcW w:w="810" w:type="dxa"/>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2A26C0">
              <w:rPr>
                <w:rFonts w:ascii="Times New Roman" w:hAnsi="Times New Roman"/>
                <w:b/>
                <w:bCs/>
                <w:sz w:val="20"/>
                <w:szCs w:val="20"/>
                <w:lang w:eastAsia="pt-BR"/>
              </w:rPr>
              <w:t>UND</w:t>
            </w:r>
          </w:p>
        </w:tc>
        <w:tc>
          <w:tcPr>
            <w:tcW w:w="2100" w:type="dxa"/>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2A26C0">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2A26C0">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2A26C0">
              <w:rPr>
                <w:rFonts w:ascii="Times New Roman" w:hAnsi="Times New Roman"/>
                <w:b/>
                <w:bCs/>
                <w:sz w:val="20"/>
                <w:szCs w:val="20"/>
                <w:lang w:eastAsia="pt-BR"/>
              </w:rPr>
              <w:t>QTDE</w:t>
            </w:r>
          </w:p>
        </w:tc>
        <w:tc>
          <w:tcPr>
            <w:tcW w:w="1230" w:type="dxa"/>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2A26C0">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2A26C0">
              <w:rPr>
                <w:rFonts w:ascii="Times New Roman" w:hAnsi="Times New Roman"/>
                <w:b/>
                <w:bCs/>
                <w:sz w:val="20"/>
                <w:szCs w:val="20"/>
                <w:lang w:eastAsia="pt-BR"/>
              </w:rPr>
              <w:t>VALOR TOTAL</w:t>
            </w:r>
          </w:p>
        </w:tc>
      </w:tr>
      <w:tr w:rsidR="00CD5F04" w:rsidRPr="002A26C0" w:rsidTr="00CD5F04">
        <w:trPr>
          <w:jc w:val="center"/>
        </w:trPr>
        <w:tc>
          <w:tcPr>
            <w:tcW w:w="802" w:type="dxa"/>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810" w:type="dxa"/>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00" w:type="dxa"/>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30" w:type="dxa"/>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CD5F04" w:rsidRPr="002A26C0" w:rsidTr="00CD5F04">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2A26C0">
              <w:rPr>
                <w:rFonts w:ascii="Times New Roman" w:hAnsi="Times New Roman"/>
                <w:b/>
                <w:bCs/>
                <w:sz w:val="20"/>
                <w:szCs w:val="20"/>
                <w:lang w:eastAsia="pt-BR"/>
              </w:rPr>
              <w:t>VALOR TOTAL DO ITEM......................R$</w:t>
            </w:r>
          </w:p>
        </w:tc>
      </w:tr>
    </w:tbl>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Declara, sob as penas da lei , que esta proposta atende a todos os requisitos constantes do Edital de Pregão nº ____/____ e ainda que:</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 xml:space="preserve">A proponente obriga-se a cumprir o prazo de entrega previsto no edital. </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A validade desta proposta é de 60 (sessenta) dias corridos, contados da data da abertura da Sessão Pública de Pregão.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Estão inclusos no preço todos os encargos tributários, trabalhistas, previdenciários, fiscais e comerciais, assim como fretes, seguros e embalagens.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Nome da cidade/UF., (dia) de (mês) de 2017.</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(assinatura)</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(Nome do representante legal da empresa proponente)</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R.G.:</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Cargo</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Obs. Este documento deverá ser preenchido em papel timbrado da empresa proponente e assinado pelo(s) seu(s) representante(s) legal(is) e/ou procurador(es) devidamente habilitado.</w:t>
      </w:r>
    </w:p>
    <w:p w:rsidR="00CD5F04" w:rsidRPr="002A26C0" w:rsidRDefault="00CD5F04" w:rsidP="00CD5F04">
      <w:pPr>
        <w:autoSpaceDE w:val="0"/>
        <w:autoSpaceDN w:val="0"/>
        <w:adjustRightInd w:val="0"/>
        <w:spacing w:after="0" w:line="240" w:lineRule="auto"/>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rPr>
          <w:rFonts w:ascii="Times New Roman" w:hAnsi="Times New Roman"/>
          <w:sz w:val="20"/>
          <w:szCs w:val="20"/>
          <w:lang w:eastAsia="pt-BR"/>
        </w:rPr>
      </w:pPr>
    </w:p>
    <w:p w:rsidR="00CD5F04"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b/>
          <w:bCs/>
          <w:sz w:val="20"/>
          <w:szCs w:val="20"/>
          <w:lang w:eastAsia="pt-BR"/>
        </w:rPr>
        <w:t>ANEXO VII</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b/>
          <w:bCs/>
          <w:sz w:val="20"/>
          <w:szCs w:val="20"/>
          <w:lang w:eastAsia="pt-BR"/>
        </w:rPr>
        <w:t>DECLARAÇÃO DE ENQUADRAMENTO COMO MICROEMPRESA OU EMPRESA DE PEQUENO PORTE</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 </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À Prefeitura Municipal de Fernandópolis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 xml:space="preserve">Comissão Municipal de Pregão </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SENHOR(A)PREGOEIRO(A): </w:t>
      </w:r>
      <w:r w:rsidRPr="002A26C0">
        <w:rPr>
          <w:rFonts w:ascii="Times New Roman" w:hAnsi="Times New Roman"/>
          <w:sz w:val="20"/>
          <w:szCs w:val="20"/>
          <w:lang w:eastAsia="pt-BR"/>
        </w:rPr>
        <w:br/>
        <w:t> </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Ref: PREGÃO N° 108/17.</w:t>
      </w:r>
      <w:r w:rsidRPr="002A26C0">
        <w:rPr>
          <w:rFonts w:ascii="Times New Roman" w:hAnsi="Times New Roman"/>
          <w:sz w:val="20"/>
          <w:szCs w:val="20"/>
          <w:lang w:eastAsia="pt-BR"/>
        </w:rPr>
        <w:tab/>
      </w:r>
      <w:r w:rsidRPr="002A26C0">
        <w:rPr>
          <w:rFonts w:ascii="Times New Roman" w:hAnsi="Times New Roman"/>
          <w:sz w:val="20"/>
          <w:szCs w:val="20"/>
          <w:lang w:eastAsia="pt-BR"/>
        </w:rPr>
        <w:tab/>
        <w:t>.</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(NOME DA EMPRESA)_____________________________________________ CNPJ n°_________, (ENDEREÇO COMPLETO)____________________________, declara, sob as penas da lei, para fins do disposto no art. 3º da Lei Complementar nº 123 de 14 de dezembro de 2006, que:</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 </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a) se enquadra como MICROEMPRESA(ME)/EMPRESA DE PEQUENO PORTE(EPP),</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c) não tem nenhum dos impedimentos do § 4º do art. 3º, da mesma lei, ciente da obrigatoriedade de declarar ocorrências posteriores.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                                                                        Local e Data </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br/>
        <w:t> </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_____________________________________________________</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Assinatura, nome e número de identidade do declarante</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OBSERVAÇÕES: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APRESENTAR FORA DOS ENVELOPES, JUNTO COM OS DOCUMENTOS DE CREDENCIAMENTO ( Pregão). </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8B2BEE" w:rsidRDefault="008B2BEE" w:rsidP="00CD5F04">
      <w:pPr>
        <w:autoSpaceDE w:val="0"/>
        <w:autoSpaceDN w:val="0"/>
        <w:adjustRightInd w:val="0"/>
        <w:spacing w:after="0" w:line="240" w:lineRule="auto"/>
        <w:jc w:val="center"/>
        <w:rPr>
          <w:rFonts w:ascii="Times New Roman" w:hAnsi="Times New Roman"/>
          <w:b/>
          <w:bCs/>
          <w:sz w:val="20"/>
          <w:szCs w:val="20"/>
          <w:lang w:eastAsia="pt-BR"/>
        </w:rPr>
      </w:pPr>
    </w:p>
    <w:p w:rsidR="008B2BEE" w:rsidRDefault="008B2BEE" w:rsidP="00CD5F04">
      <w:pPr>
        <w:autoSpaceDE w:val="0"/>
        <w:autoSpaceDN w:val="0"/>
        <w:adjustRightInd w:val="0"/>
        <w:spacing w:after="0" w:line="240" w:lineRule="auto"/>
        <w:jc w:val="center"/>
        <w:rPr>
          <w:rFonts w:ascii="Times New Roman" w:hAnsi="Times New Roman"/>
          <w:b/>
          <w:bCs/>
          <w:sz w:val="20"/>
          <w:szCs w:val="20"/>
          <w:lang w:eastAsia="pt-BR"/>
        </w:rPr>
      </w:pPr>
    </w:p>
    <w:p w:rsidR="008B2BEE" w:rsidRDefault="008B2BEE"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b/>
          <w:bCs/>
          <w:sz w:val="20"/>
          <w:szCs w:val="20"/>
          <w:lang w:eastAsia="pt-BR"/>
        </w:rPr>
        <w:t>ANEXO VIII</w:t>
      </w: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b/>
          <w:bCs/>
          <w:sz w:val="20"/>
          <w:szCs w:val="20"/>
          <w:lang w:eastAsia="pt-BR"/>
        </w:rPr>
        <w:t>CONTRATO PARA ELABORAÇÃO DE ATA DE REGISTRO DE PREÇOS PARA FORNECIMENTO DE RECARGAS DE TONERS QUE SERÃO UTILIZADOS PELA SECRETARIA MUNICIPAL DA SAÚDE, COM PREVISÃO DE CONSUMO PARCELADAMENTE NO DECORRER DE 12 (DOZE) MESES. Nº   /2017</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ab/>
      </w:r>
      <w:r w:rsidRPr="002A26C0">
        <w:rPr>
          <w:rFonts w:ascii="Times New Roman" w:hAnsi="Times New Roman"/>
          <w:sz w:val="20"/>
          <w:szCs w:val="20"/>
          <w:lang w:eastAsia="pt-BR"/>
        </w:rPr>
        <w:tab/>
      </w:r>
      <w:r w:rsidRPr="002A26C0">
        <w:rPr>
          <w:rFonts w:ascii="Times New Roman" w:hAnsi="Times New Roman"/>
          <w:sz w:val="20"/>
          <w:szCs w:val="20"/>
          <w:lang w:eastAsia="pt-BR"/>
        </w:rPr>
        <w:tab/>
      </w:r>
      <w:r w:rsidRPr="002A26C0">
        <w:rPr>
          <w:rFonts w:ascii="Times New Roman" w:hAnsi="Times New Roman"/>
          <w:sz w:val="20"/>
          <w:szCs w:val="20"/>
          <w:lang w:eastAsia="pt-BR"/>
        </w:rPr>
        <w:tab/>
      </w:r>
      <w:r w:rsidRPr="002A26C0">
        <w:rPr>
          <w:rFonts w:ascii="Times New Roman" w:hAnsi="Times New Roman"/>
          <w:sz w:val="20"/>
          <w:szCs w:val="20"/>
          <w:lang w:eastAsia="pt-BR"/>
        </w:rPr>
        <w:tab/>
        <w:t xml:space="preserve">Por este instrumento particular, de um lado a </w:t>
      </w:r>
      <w:r w:rsidRPr="002A26C0">
        <w:rPr>
          <w:rFonts w:ascii="Times New Roman" w:hAnsi="Times New Roman"/>
          <w:b/>
          <w:bCs/>
          <w:sz w:val="20"/>
          <w:szCs w:val="20"/>
          <w:lang w:eastAsia="pt-BR"/>
        </w:rPr>
        <w:t>PREFEITURA MUNICIPAL DE FERNANDÓPOLIS</w:t>
      </w:r>
      <w:r w:rsidRPr="002A26C0">
        <w:rPr>
          <w:rFonts w:ascii="Times New Roman" w:hAnsi="Times New Roman"/>
          <w:sz w:val="20"/>
          <w:szCs w:val="20"/>
          <w:lang w:eastAsia="pt-BR"/>
        </w:rPr>
        <w:t xml:space="preserve">, entidade de Direito Público Interno, sediada à Rua Bahia, nº 1.264, nesta cidade de Fernandópolis-SP., CNPJ 47.842.836/0001-05, neste ato, representada por sua Prefeito Municipal, senhor </w:t>
      </w:r>
      <w:r w:rsidRPr="002A26C0">
        <w:rPr>
          <w:rFonts w:ascii="Times New Roman" w:hAnsi="Times New Roman"/>
          <w:b/>
          <w:bCs/>
          <w:sz w:val="20"/>
          <w:szCs w:val="20"/>
          <w:lang w:eastAsia="pt-BR"/>
        </w:rPr>
        <w:t>ANDRÉ GIOVANNI PESSUTO CÂNDIDO</w:t>
      </w:r>
      <w:r w:rsidRPr="002A26C0">
        <w:rPr>
          <w:rFonts w:ascii="Times New Roman" w:hAnsi="Times New Roman"/>
          <w:sz w:val="20"/>
          <w:szCs w:val="20"/>
          <w:lang w:eastAsia="pt-BR"/>
        </w:rPr>
        <w:t xml:space="preserve">, doravante denominada simplesmente de </w:t>
      </w:r>
      <w:r w:rsidRPr="002A26C0">
        <w:rPr>
          <w:rFonts w:ascii="Times New Roman" w:hAnsi="Times New Roman"/>
          <w:b/>
          <w:bCs/>
          <w:sz w:val="20"/>
          <w:szCs w:val="20"/>
          <w:lang w:eastAsia="pt-BR"/>
        </w:rPr>
        <w:t>“CONTRATANTE”</w:t>
      </w:r>
      <w:r w:rsidRPr="002A26C0">
        <w:rPr>
          <w:rFonts w:ascii="Times New Roman" w:hAnsi="Times New Roman"/>
          <w:sz w:val="20"/>
          <w:szCs w:val="20"/>
          <w:lang w:eastAsia="pt-BR"/>
        </w:rPr>
        <w:t xml:space="preserve"> e, de outro lado à empresa _______________., com sede em _____________., à Rua/Av. _________, nº _______, Bairro _______, CNPJ ______________, Inscrição Estadual ______________, neste ato, representada pelo senhor(a) _____________, doravante denominada simplesmente de </w:t>
      </w:r>
      <w:r w:rsidRPr="002A26C0">
        <w:rPr>
          <w:rFonts w:ascii="Times New Roman" w:hAnsi="Times New Roman"/>
          <w:b/>
          <w:bCs/>
          <w:sz w:val="20"/>
          <w:szCs w:val="20"/>
          <w:lang w:eastAsia="pt-BR"/>
        </w:rPr>
        <w:t>“CONTRATADA”</w:t>
      </w:r>
      <w:r w:rsidRPr="002A26C0">
        <w:rPr>
          <w:rFonts w:ascii="Times New Roman" w:hAnsi="Times New Roman"/>
          <w:sz w:val="20"/>
          <w:szCs w:val="20"/>
          <w:lang w:eastAsia="pt-BR"/>
        </w:rPr>
        <w:t xml:space="preserve">, tem entre si justo e contratado, nos moldes e demais disposições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demais leis aplicáveis, e do </w:t>
      </w:r>
      <w:r w:rsidRPr="002A26C0">
        <w:rPr>
          <w:rFonts w:ascii="Times New Roman" w:hAnsi="Times New Roman"/>
          <w:b/>
          <w:bCs/>
          <w:sz w:val="20"/>
          <w:szCs w:val="20"/>
          <w:lang w:eastAsia="pt-BR"/>
        </w:rPr>
        <w:t xml:space="preserve">PREGÃO N.º 108/17, PROCESSO Nº </w:t>
      </w:r>
      <w:r>
        <w:rPr>
          <w:rFonts w:ascii="Times New Roman" w:hAnsi="Times New Roman"/>
          <w:b/>
          <w:bCs/>
          <w:sz w:val="20"/>
          <w:szCs w:val="20"/>
          <w:lang w:eastAsia="pt-BR"/>
        </w:rPr>
        <w:t>218/17</w:t>
      </w:r>
      <w:r w:rsidRPr="002A26C0">
        <w:rPr>
          <w:rFonts w:ascii="Times New Roman" w:hAnsi="Times New Roman"/>
          <w:b/>
          <w:bCs/>
          <w:sz w:val="20"/>
          <w:szCs w:val="20"/>
          <w:lang w:eastAsia="pt-BR"/>
        </w:rPr>
        <w:t xml:space="preserve">, ATA REGISTRO DE PREÇO Nº ___/2017, </w:t>
      </w:r>
      <w:r w:rsidRPr="002A26C0">
        <w:rPr>
          <w:rFonts w:ascii="Times New Roman" w:hAnsi="Times New Roman"/>
          <w:sz w:val="20"/>
          <w:szCs w:val="20"/>
          <w:lang w:eastAsia="pt-BR"/>
        </w:rPr>
        <w:t>que para todos os fins e efeitos legais, os quais passam a fazer parte integrante do presente contrato, os quanto segue:</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b/>
          <w:bCs/>
          <w:sz w:val="20"/>
          <w:szCs w:val="20"/>
          <w:lang w:eastAsia="pt-BR"/>
        </w:rPr>
        <w:t>CLÁUSULA PRIMEIRA</w:t>
      </w:r>
      <w:r w:rsidRPr="002A26C0">
        <w:rPr>
          <w:rFonts w:ascii="Times New Roman" w:hAnsi="Times New Roman"/>
          <w:sz w:val="20"/>
          <w:szCs w:val="20"/>
          <w:lang w:eastAsia="pt-BR"/>
        </w:rPr>
        <w:t xml:space="preserve">:- O presente contrato tem por objeto a </w:t>
      </w:r>
      <w:r w:rsidRPr="002A26C0">
        <w:rPr>
          <w:rFonts w:ascii="Times New Roman" w:hAnsi="Times New Roman"/>
          <w:b/>
          <w:bCs/>
          <w:sz w:val="20"/>
          <w:szCs w:val="20"/>
          <w:lang w:eastAsia="pt-BR"/>
        </w:rPr>
        <w:t>ELABORAÇÃO DE ATA DE REGISTRO DE PREÇOS PARA FORNECIMENTO DE RECARGAS DE TONERS QUE SERÃO UTILIZADOS PELA SECRETARIA MUNICIPAL DA SAÚDE, COM PREVISÃO DE CONSUMO PARCELADAMENTE</w:t>
      </w:r>
      <w:r>
        <w:rPr>
          <w:rFonts w:ascii="Times New Roman" w:hAnsi="Times New Roman"/>
          <w:b/>
          <w:bCs/>
          <w:sz w:val="20"/>
          <w:szCs w:val="20"/>
          <w:lang w:eastAsia="pt-BR"/>
        </w:rPr>
        <w:t xml:space="preserve"> NO DECORRER DE 12 (DOZE) MESES</w:t>
      </w:r>
      <w:r w:rsidRPr="002A26C0">
        <w:rPr>
          <w:rFonts w:ascii="Times New Roman" w:hAnsi="Times New Roman"/>
          <w:b/>
          <w:bCs/>
          <w:sz w:val="20"/>
          <w:szCs w:val="20"/>
          <w:lang w:eastAsia="pt-BR"/>
        </w:rPr>
        <w:t xml:space="preserve">, </w:t>
      </w:r>
      <w:r w:rsidRPr="002A26C0">
        <w:rPr>
          <w:rFonts w:ascii="Times New Roman" w:hAnsi="Times New Roman"/>
          <w:sz w:val="20"/>
          <w:szCs w:val="20"/>
          <w:lang w:eastAsia="pt-BR"/>
        </w:rPr>
        <w:t>conforme edital, proposta apresentada e descrição contida na Cláusula Quarta que, para todos os fins e efeitos legais, passam a fazer parte integrante deste contrato.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b/>
          <w:bCs/>
          <w:sz w:val="20"/>
          <w:szCs w:val="20"/>
          <w:lang w:eastAsia="pt-BR"/>
        </w:rPr>
        <w:t>CLÁUSULA SEGUNDA</w:t>
      </w:r>
      <w:r w:rsidRPr="002A26C0">
        <w:rPr>
          <w:rFonts w:ascii="Times New Roman" w:hAnsi="Times New Roman"/>
          <w:sz w:val="20"/>
          <w:szCs w:val="20"/>
          <w:lang w:eastAsia="pt-BR"/>
        </w:rPr>
        <w:t>:- Para atender as despesas decorrentes desta licitação, correrão à conta das dotações orçamentárias do orçamento vigente.</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ind w:right="-75"/>
        <w:jc w:val="both"/>
        <w:rPr>
          <w:rFonts w:ascii="Times New Roman" w:hAnsi="Times New Roman"/>
          <w:sz w:val="20"/>
          <w:szCs w:val="20"/>
          <w:lang w:eastAsia="pt-BR"/>
        </w:rPr>
      </w:pPr>
      <w:r w:rsidRPr="002A26C0">
        <w:rPr>
          <w:rFonts w:ascii="Times New Roman" w:hAnsi="Times New Roman"/>
          <w:b/>
          <w:bCs/>
          <w:sz w:val="20"/>
          <w:szCs w:val="20"/>
          <w:lang w:eastAsia="pt-BR"/>
        </w:rPr>
        <w:t>CLÁUSULA TERCEIRA</w:t>
      </w:r>
      <w:r w:rsidRPr="002A26C0">
        <w:rPr>
          <w:rFonts w:ascii="Times New Roman" w:hAnsi="Times New Roman"/>
          <w:sz w:val="20"/>
          <w:szCs w:val="20"/>
          <w:lang w:eastAsia="pt-BR"/>
        </w:rPr>
        <w:t>:- A Contratada receberá da Contratante conforme discriminado no Edital.</w:t>
      </w:r>
    </w:p>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2A26C0">
        <w:rPr>
          <w:rFonts w:ascii="Times New Roman" w:hAnsi="Times New Roman"/>
          <w:b/>
          <w:bCs/>
          <w:sz w:val="20"/>
          <w:szCs w:val="20"/>
          <w:lang w:eastAsia="pt-BR"/>
        </w:rPr>
        <w:t>CLÁUSULA QUARTA</w:t>
      </w:r>
      <w:r w:rsidRPr="002A26C0">
        <w:rPr>
          <w:rFonts w:ascii="Times New Roman" w:hAnsi="Times New Roman"/>
          <w:sz w:val="20"/>
          <w:szCs w:val="20"/>
          <w:lang w:eastAsia="pt-BR"/>
        </w:rPr>
        <w:t>:- Valor total do contrato R$ ________(__________), conforme e Itens abaixo discriminados:-</w:t>
      </w:r>
    </w:p>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0" w:type="auto"/>
        <w:tblInd w:w="105" w:type="dxa"/>
        <w:tblCellMar>
          <w:left w:w="105" w:type="dxa"/>
          <w:right w:w="105" w:type="dxa"/>
        </w:tblCellMar>
        <w:tblLook w:val="0000"/>
      </w:tblPr>
      <w:tblGrid>
        <w:gridCol w:w="850"/>
        <w:gridCol w:w="849"/>
        <w:gridCol w:w="749"/>
        <w:gridCol w:w="2418"/>
        <w:gridCol w:w="1082"/>
        <w:gridCol w:w="882"/>
        <w:gridCol w:w="1392"/>
        <w:gridCol w:w="1521"/>
      </w:tblGrid>
      <w:tr w:rsidR="00CD5F04" w:rsidRPr="002A26C0" w:rsidTr="00CD5F04">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2A26C0">
              <w:rPr>
                <w:rFonts w:ascii="Times New Roman" w:hAnsi="Times New Roman"/>
                <w:b/>
                <w:bCs/>
                <w:sz w:val="20"/>
                <w:szCs w:val="20"/>
                <w:lang w:eastAsia="pt-BR"/>
              </w:rPr>
              <w:t>ITEM</w:t>
            </w:r>
          </w:p>
        </w:tc>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2A26C0">
              <w:rPr>
                <w:rFonts w:ascii="Times New Roman" w:hAnsi="Times New Roman"/>
                <w:b/>
                <w:bCs/>
                <w:sz w:val="20"/>
                <w:szCs w:val="20"/>
                <w:lang w:eastAsia="pt-BR"/>
              </w:rPr>
              <w:t>ITEM</w:t>
            </w:r>
          </w:p>
        </w:tc>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2A26C0">
              <w:rPr>
                <w:rFonts w:ascii="Times New Roman" w:hAnsi="Times New Roman"/>
                <w:b/>
                <w:bCs/>
                <w:sz w:val="20"/>
                <w:szCs w:val="20"/>
                <w:lang w:eastAsia="pt-BR"/>
              </w:rPr>
              <w:t>UND</w:t>
            </w:r>
          </w:p>
        </w:tc>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2A26C0">
              <w:rPr>
                <w:rFonts w:ascii="Times New Roman" w:hAnsi="Times New Roman"/>
                <w:b/>
                <w:bCs/>
                <w:sz w:val="20"/>
                <w:szCs w:val="20"/>
                <w:lang w:eastAsia="pt-BR"/>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2A26C0">
              <w:rPr>
                <w:rFonts w:ascii="Times New Roman" w:hAnsi="Times New Roman"/>
                <w:b/>
                <w:bCs/>
                <w:sz w:val="20"/>
                <w:szCs w:val="20"/>
                <w:lang w:eastAsia="pt-BR"/>
              </w:rPr>
              <w:t>MARCA</w:t>
            </w:r>
          </w:p>
        </w:tc>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2A26C0">
              <w:rPr>
                <w:rFonts w:ascii="Times New Roman" w:hAnsi="Times New Roman"/>
                <w:b/>
                <w:bCs/>
                <w:sz w:val="20"/>
                <w:szCs w:val="20"/>
                <w:lang w:eastAsia="pt-BR"/>
              </w:rPr>
              <w:t>QTDE</w:t>
            </w:r>
          </w:p>
        </w:tc>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2A26C0">
              <w:rPr>
                <w:rFonts w:ascii="Times New Roman" w:hAnsi="Times New Roman"/>
                <w:b/>
                <w:bCs/>
                <w:sz w:val="20"/>
                <w:szCs w:val="20"/>
                <w:lang w:eastAsia="pt-BR"/>
              </w:rPr>
              <w:t>VALOR UNIT</w:t>
            </w:r>
          </w:p>
        </w:tc>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2A26C0">
              <w:rPr>
                <w:rFonts w:ascii="Times New Roman" w:hAnsi="Times New Roman"/>
                <w:b/>
                <w:bCs/>
                <w:sz w:val="20"/>
                <w:szCs w:val="20"/>
                <w:lang w:eastAsia="pt-BR"/>
              </w:rPr>
              <w:t>VALOR TOTAL</w:t>
            </w:r>
          </w:p>
        </w:tc>
      </w:tr>
      <w:tr w:rsidR="00CD5F04" w:rsidRPr="002A26C0" w:rsidTr="00CD5F04">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CD5F04" w:rsidRPr="002A26C0" w:rsidRDefault="00CD5F04" w:rsidP="00CD5F04">
      <w:pPr>
        <w:autoSpaceDE w:val="0"/>
        <w:autoSpaceDN w:val="0"/>
        <w:adjustRightInd w:val="0"/>
        <w:spacing w:after="0" w:line="240" w:lineRule="auto"/>
        <w:rPr>
          <w:rFonts w:ascii="Times New Roman" w:hAnsi="Times New Roman"/>
          <w:sz w:val="20"/>
          <w:szCs w:val="20"/>
          <w:lang w:eastAsia="pt-BR"/>
        </w:rPr>
      </w:pPr>
    </w:p>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r w:rsidRPr="002A26C0">
        <w:rPr>
          <w:rFonts w:ascii="Times New Roman" w:hAnsi="Times New Roman"/>
          <w:b/>
          <w:bCs/>
          <w:sz w:val="20"/>
          <w:szCs w:val="20"/>
          <w:lang w:eastAsia="pt-BR"/>
        </w:rPr>
        <w:t>CLAUSULA QUINTA: -  Os materiais serão entregues: ________________________,</w:t>
      </w:r>
      <w:r w:rsidRPr="002A26C0">
        <w:rPr>
          <w:rFonts w:ascii="Times New Roman" w:hAnsi="Times New Roman"/>
          <w:sz w:val="20"/>
          <w:szCs w:val="20"/>
          <w:lang w:eastAsia="pt-BR"/>
        </w:rPr>
        <w:t xml:space="preserve"> </w:t>
      </w:r>
      <w:r w:rsidRPr="002A26C0">
        <w:rPr>
          <w:rFonts w:ascii="Times New Roman" w:hAnsi="Times New Roman"/>
          <w:b/>
          <w:bCs/>
          <w:sz w:val="20"/>
          <w:szCs w:val="20"/>
          <w:lang w:eastAsia="pt-BR"/>
        </w:rPr>
        <w:t>a contar da publicação do Extrato do Contrato, diante da solicitação da Secretaria competente os materiais deverão ser entregues em até 10 (dez) dias. O prazo do contrato, bem como o da execução poderá ser prorrogado a critério da Administração.</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r w:rsidRPr="002A26C0">
        <w:rPr>
          <w:rFonts w:ascii="Times New Roman" w:hAnsi="Times New Roman"/>
          <w:b/>
          <w:bCs/>
          <w:sz w:val="20"/>
          <w:szCs w:val="20"/>
          <w:lang w:eastAsia="pt-BR"/>
        </w:rPr>
        <w:t>VIGÊNCIA DO CONTRATO:- Até ________________________________, podendo ser prorrogado a critério da Administração.</w:t>
      </w:r>
    </w:p>
    <w:p w:rsidR="00CD5F04" w:rsidRPr="002A26C0" w:rsidRDefault="00CD5F04" w:rsidP="00CD5F0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b/>
          <w:bCs/>
          <w:sz w:val="20"/>
          <w:szCs w:val="20"/>
          <w:lang w:eastAsia="pt-BR"/>
        </w:rPr>
        <w:t>CLAUSULA SEXTA</w:t>
      </w:r>
      <w:r w:rsidRPr="002A26C0">
        <w:rPr>
          <w:rFonts w:ascii="Times New Roman" w:hAnsi="Times New Roman"/>
          <w:sz w:val="20"/>
          <w:szCs w:val="20"/>
          <w:lang w:eastAsia="pt-BR"/>
        </w:rPr>
        <w:t>: - O prazo e condições para assinatura do contrato de até 05 (cinco) dias úteis, contar do recebimento da notificação expedida pelo Município de Fernandópolis.O presente prazo poderá ser prorrogado a critério da Administração.</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b/>
          <w:bCs/>
          <w:sz w:val="20"/>
          <w:szCs w:val="20"/>
          <w:lang w:eastAsia="pt-BR"/>
        </w:rPr>
        <w:t>CLÁUSULA SÉTIMA</w:t>
      </w:r>
      <w:r w:rsidRPr="002A26C0">
        <w:rPr>
          <w:rFonts w:ascii="Times New Roman" w:hAnsi="Times New Roman"/>
          <w:sz w:val="20"/>
          <w:szCs w:val="20"/>
          <w:lang w:eastAsia="pt-BR"/>
        </w:rPr>
        <w:t>:- Os pagamentos serão efetuados, mediante crédito no Banco nº ____ (_________), Agência Bancária nº ____ (_________), na Conta Corrente nº _______ de titularidade da(s)  empresa(s) vencedora(s).Para todos os fins , o recibo de depósito será considerado como prova de quitação.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b/>
          <w:bCs/>
          <w:sz w:val="20"/>
          <w:szCs w:val="20"/>
          <w:lang w:eastAsia="pt-BR"/>
        </w:rPr>
        <w:t>CLÁUSULA OITAVA</w:t>
      </w:r>
      <w:r w:rsidRPr="002A26C0">
        <w:rPr>
          <w:rFonts w:ascii="Times New Roman" w:hAnsi="Times New Roman"/>
          <w:sz w:val="20"/>
          <w:szCs w:val="20"/>
          <w:lang w:eastAsia="pt-BR"/>
        </w:rPr>
        <w:t>:- Os materiais/produtos deverão ser entregues conforme descritos  na proposta comercial do licitante vencedor.</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b/>
          <w:bCs/>
          <w:sz w:val="20"/>
          <w:szCs w:val="20"/>
          <w:lang w:eastAsia="pt-BR"/>
        </w:rPr>
        <w:lastRenderedPageBreak/>
        <w:t>CLÁUSULA NONA</w:t>
      </w:r>
      <w:r w:rsidRPr="002A26C0">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b/>
          <w:bCs/>
          <w:sz w:val="20"/>
          <w:szCs w:val="20"/>
          <w:lang w:eastAsia="pt-BR"/>
        </w:rPr>
        <w:t>CLÁUSULA DÉCIMA</w:t>
      </w:r>
      <w:r w:rsidRPr="002A26C0">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b/>
          <w:bCs/>
          <w:sz w:val="20"/>
          <w:szCs w:val="20"/>
          <w:lang w:eastAsia="pt-BR"/>
        </w:rPr>
        <w:t>CLÁUSULA DÉCIMA PRIMEIRA</w:t>
      </w:r>
      <w:r w:rsidRPr="002A26C0">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b/>
          <w:bCs/>
          <w:sz w:val="20"/>
          <w:szCs w:val="20"/>
          <w:lang w:eastAsia="pt-BR"/>
        </w:rPr>
        <w:t>CLÁUSULA DÉCIMA SEGUNDA</w:t>
      </w:r>
      <w:r w:rsidRPr="002A26C0">
        <w:rPr>
          <w:rFonts w:ascii="Times New Roman" w:hAnsi="Times New Roman"/>
          <w:sz w:val="20"/>
          <w:szCs w:val="20"/>
          <w:lang w:eastAsia="pt-BR"/>
        </w:rPr>
        <w:t>:-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shd w:val="clear" w:color="auto" w:fill="FFFFFF"/>
          <w:lang w:eastAsia="pt-BR"/>
        </w:rPr>
      </w:pPr>
      <w:r w:rsidRPr="002A26C0">
        <w:rPr>
          <w:rFonts w:ascii="Times New Roman" w:hAnsi="Times New Roman"/>
          <w:sz w:val="20"/>
          <w:szCs w:val="20"/>
          <w:lang w:eastAsia="pt-BR"/>
        </w:rPr>
        <w:t>13.1. Quando o(s) preço(s) registrado(s) tornar(em)-se inferior(es) ao(s) praticado(s) no mercado, o Órgão Gerenciador poderá, a requerimento da contratada, com a devida comprovação, nos termos da alínea “d”, inciso II, artigo 65 da Lei Federal nº 8.666/93, conceder aumento no(s) valor(es) contratado(s) a fim de</w:t>
      </w:r>
      <w:r w:rsidRPr="002A26C0">
        <w:rPr>
          <w:rFonts w:ascii="Times New Roman" w:hAnsi="Times New Roman"/>
          <w:sz w:val="20"/>
          <w:szCs w:val="20"/>
          <w:shd w:val="clear" w:color="auto" w:fill="FFFFFF"/>
          <w:lang w:eastAsia="pt-BR"/>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13.2 - Quando o preço registrado tornar-se superior ao praticado no mercado, o Órgão Gerenciador deverá:</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13.2.1 Convocar o fornecedor do bem ou prestador do serviço visando a negociação para a redução de preços e sua adequação ao mercado;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13.2.2 Liberar o fornecedor do bem ou prestador do serviço do compromisso assumido, e cancelar o seu registro, quando frustrada a negociação, respeitados os contratos firmados;</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13.2.3 Convocar os demais fornecedores ou prestadores de serviços, visando igual oportunidade de negociação.</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Parágrafo Único - Não havendo êxito nas negociações, o Órgão Gerenciador cancelará o bem ou o serviço objeto do preço negociado. </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b/>
          <w:bCs/>
          <w:sz w:val="20"/>
          <w:szCs w:val="20"/>
          <w:lang w:eastAsia="pt-BR"/>
        </w:rPr>
        <w:t>CLÁUSULA DECIMA TERCEIRA</w:t>
      </w:r>
      <w:r w:rsidRPr="002A26C0">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CD5F04" w:rsidRPr="00AF3EE5"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Fernandópolis-SP., ___ de ________ de 2017.</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ANDRÉ GIOVANNI PESSUTO CÂNDIDO</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Prefeito Municipal</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________________________</w:t>
      </w:r>
    </w:p>
    <w:p w:rsidR="00CD5F04" w:rsidRPr="002A26C0" w:rsidRDefault="00CD5F04" w:rsidP="00CD5F04">
      <w:pPr>
        <w:autoSpaceDE w:val="0"/>
        <w:autoSpaceDN w:val="0"/>
        <w:adjustRightInd w:val="0"/>
        <w:spacing w:after="0" w:line="240" w:lineRule="auto"/>
        <w:jc w:val="center"/>
        <w:rPr>
          <w:rFonts w:ascii="Times New Roman" w:hAnsi="Times New Roman"/>
          <w:sz w:val="20"/>
          <w:szCs w:val="20"/>
          <w:lang w:eastAsia="pt-BR"/>
        </w:rPr>
      </w:pPr>
      <w:r w:rsidRPr="002A26C0">
        <w:rPr>
          <w:rFonts w:ascii="Times New Roman" w:hAnsi="Times New Roman"/>
          <w:sz w:val="20"/>
          <w:szCs w:val="20"/>
          <w:lang w:eastAsia="pt-BR"/>
        </w:rPr>
        <w:t>Contratada</w:t>
      </w:r>
    </w:p>
    <w:p w:rsidR="00CD5F04" w:rsidRPr="002A26C0" w:rsidRDefault="00CD5F04" w:rsidP="00CD5F04">
      <w:pPr>
        <w:autoSpaceDE w:val="0"/>
        <w:autoSpaceDN w:val="0"/>
        <w:adjustRightInd w:val="0"/>
        <w:spacing w:after="0" w:line="240" w:lineRule="auto"/>
        <w:jc w:val="both"/>
        <w:rPr>
          <w:rFonts w:ascii="Times New Roman" w:hAnsi="Times New Roman"/>
          <w:sz w:val="20"/>
          <w:szCs w:val="20"/>
          <w:lang w:eastAsia="pt-BR"/>
        </w:rPr>
      </w:pPr>
      <w:r w:rsidRPr="002A26C0">
        <w:rPr>
          <w:rFonts w:ascii="Times New Roman" w:hAnsi="Times New Roman"/>
          <w:sz w:val="20"/>
          <w:szCs w:val="20"/>
          <w:lang w:eastAsia="pt-BR"/>
        </w:rPr>
        <w:t xml:space="preserve">TESTEMUNHAS:- ____________________________                                                                    ____________________________ </w:t>
      </w:r>
    </w:p>
    <w:p w:rsidR="00CD5F04" w:rsidRPr="002A26C0" w:rsidRDefault="00CD5F04" w:rsidP="00CD5F04">
      <w:pPr>
        <w:autoSpaceDE w:val="0"/>
        <w:autoSpaceDN w:val="0"/>
        <w:adjustRightInd w:val="0"/>
        <w:spacing w:after="0" w:line="240" w:lineRule="auto"/>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rPr>
          <w:rFonts w:ascii="Times New Roman" w:hAnsi="Times New Roman"/>
          <w:sz w:val="20"/>
          <w:szCs w:val="20"/>
          <w:lang w:eastAsia="pt-BR"/>
        </w:rPr>
      </w:pPr>
    </w:p>
    <w:p w:rsidR="008B2BEE" w:rsidRDefault="008B2BEE" w:rsidP="00CD5F04">
      <w:pPr>
        <w:autoSpaceDE w:val="0"/>
        <w:autoSpaceDN w:val="0"/>
        <w:adjustRightInd w:val="0"/>
        <w:spacing w:after="0" w:line="240" w:lineRule="auto"/>
        <w:jc w:val="center"/>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b/>
          <w:bCs/>
          <w:sz w:val="20"/>
          <w:szCs w:val="20"/>
          <w:lang w:eastAsia="pt-BR"/>
        </w:rPr>
        <w:t xml:space="preserve">ANEXO IX </w:t>
      </w: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center"/>
        <w:rPr>
          <w:rFonts w:ascii="Times New Roman" w:hAnsi="Times New Roman"/>
          <w:b/>
          <w:bCs/>
          <w:sz w:val="20"/>
          <w:szCs w:val="20"/>
          <w:lang w:eastAsia="pt-BR"/>
        </w:rPr>
      </w:pPr>
      <w:r w:rsidRPr="002A26C0">
        <w:rPr>
          <w:rFonts w:ascii="Times New Roman" w:hAnsi="Times New Roman"/>
          <w:b/>
          <w:bCs/>
          <w:sz w:val="20"/>
          <w:szCs w:val="20"/>
          <w:lang w:eastAsia="pt-BR"/>
        </w:rPr>
        <w:t>LISTA DE PRODUTOS</w:t>
      </w: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p>
    <w:p w:rsidR="00CD5F04" w:rsidRPr="002A26C0" w:rsidRDefault="00CD5F04" w:rsidP="00CD5F04">
      <w:pPr>
        <w:autoSpaceDE w:val="0"/>
        <w:autoSpaceDN w:val="0"/>
        <w:adjustRightInd w:val="0"/>
        <w:spacing w:after="0" w:line="240" w:lineRule="auto"/>
        <w:jc w:val="both"/>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1212"/>
        <w:gridCol w:w="6195"/>
        <w:gridCol w:w="962"/>
        <w:gridCol w:w="1275"/>
      </w:tblGrid>
      <w:tr w:rsidR="00CD5F04" w:rsidRPr="00AF3EE5" w:rsidTr="00CD5F04">
        <w:trPr>
          <w:jc w:val="center"/>
        </w:trPr>
        <w:tc>
          <w:tcPr>
            <w:tcW w:w="628" w:type="pct"/>
            <w:tcBorders>
              <w:top w:val="single" w:sz="2" w:space="0" w:color="000000"/>
              <w:left w:val="single" w:sz="2" w:space="0" w:color="000000"/>
              <w:bottom w:val="single" w:sz="2" w:space="0" w:color="000000"/>
              <w:right w:val="single" w:sz="2" w:space="0" w:color="000000"/>
            </w:tcBorders>
            <w:shd w:val="clear" w:color="auto" w:fill="F0F0F0"/>
          </w:tcPr>
          <w:p w:rsidR="00CD5F04" w:rsidRPr="00AF3EE5" w:rsidRDefault="00CD5F04" w:rsidP="00CD5F04">
            <w:pPr>
              <w:autoSpaceDE w:val="0"/>
              <w:autoSpaceDN w:val="0"/>
              <w:adjustRightInd w:val="0"/>
              <w:spacing w:after="0" w:line="240" w:lineRule="auto"/>
              <w:jc w:val="center"/>
              <w:rPr>
                <w:rFonts w:ascii="Times New Roman" w:hAnsi="Times New Roman"/>
                <w:b/>
                <w:sz w:val="24"/>
                <w:szCs w:val="24"/>
                <w:lang w:eastAsia="pt-BR"/>
              </w:rPr>
            </w:pPr>
            <w:r w:rsidRPr="00AF3EE5">
              <w:rPr>
                <w:rFonts w:ascii="Times New Roman" w:hAnsi="Times New Roman"/>
                <w:b/>
                <w:sz w:val="24"/>
                <w:szCs w:val="24"/>
                <w:lang w:eastAsia="pt-BR"/>
              </w:rPr>
              <w:t>ITEM</w:t>
            </w:r>
          </w:p>
        </w:tc>
        <w:tc>
          <w:tcPr>
            <w:tcW w:w="3212" w:type="pct"/>
            <w:tcBorders>
              <w:top w:val="single" w:sz="2" w:space="0" w:color="000000"/>
              <w:left w:val="single" w:sz="2" w:space="0" w:color="000000"/>
              <w:bottom w:val="single" w:sz="2" w:space="0" w:color="000000"/>
              <w:right w:val="single" w:sz="2" w:space="0" w:color="000000"/>
            </w:tcBorders>
            <w:shd w:val="clear" w:color="auto" w:fill="F0F0F0"/>
          </w:tcPr>
          <w:p w:rsidR="00CD5F04" w:rsidRPr="00AF3EE5" w:rsidRDefault="00CD5F04" w:rsidP="00CD5F04">
            <w:pPr>
              <w:autoSpaceDE w:val="0"/>
              <w:autoSpaceDN w:val="0"/>
              <w:adjustRightInd w:val="0"/>
              <w:spacing w:after="0" w:line="240" w:lineRule="auto"/>
              <w:jc w:val="both"/>
              <w:rPr>
                <w:rFonts w:ascii="Times New Roman" w:hAnsi="Times New Roman"/>
                <w:b/>
                <w:sz w:val="24"/>
                <w:szCs w:val="24"/>
                <w:lang w:eastAsia="pt-BR"/>
              </w:rPr>
            </w:pPr>
            <w:r w:rsidRPr="00AF3EE5">
              <w:rPr>
                <w:rFonts w:ascii="Times New Roman" w:hAnsi="Times New Roman"/>
                <w:b/>
                <w:sz w:val="24"/>
                <w:szCs w:val="24"/>
                <w:lang w:eastAsia="pt-BR"/>
              </w:rPr>
              <w:t>DESCRIÇÃO DO PRODUTO</w:t>
            </w:r>
          </w:p>
        </w:tc>
        <w:tc>
          <w:tcPr>
            <w:tcW w:w="499" w:type="pct"/>
            <w:tcBorders>
              <w:top w:val="single" w:sz="2" w:space="0" w:color="000000"/>
              <w:left w:val="single" w:sz="2" w:space="0" w:color="000000"/>
              <w:bottom w:val="single" w:sz="2" w:space="0" w:color="000000"/>
              <w:right w:val="single" w:sz="2" w:space="0" w:color="000000"/>
            </w:tcBorders>
            <w:shd w:val="clear" w:color="auto" w:fill="F0F0F0"/>
          </w:tcPr>
          <w:p w:rsidR="00CD5F04" w:rsidRPr="00AF3EE5" w:rsidRDefault="00CD5F04" w:rsidP="00CD5F04">
            <w:pPr>
              <w:autoSpaceDE w:val="0"/>
              <w:autoSpaceDN w:val="0"/>
              <w:adjustRightInd w:val="0"/>
              <w:spacing w:after="0" w:line="240" w:lineRule="auto"/>
              <w:jc w:val="center"/>
              <w:rPr>
                <w:rFonts w:ascii="Times New Roman" w:hAnsi="Times New Roman"/>
                <w:b/>
                <w:sz w:val="24"/>
                <w:szCs w:val="24"/>
                <w:lang w:eastAsia="pt-BR"/>
              </w:rPr>
            </w:pPr>
            <w:r w:rsidRPr="00AF3EE5">
              <w:rPr>
                <w:rFonts w:ascii="Times New Roman" w:hAnsi="Times New Roman"/>
                <w:b/>
                <w:sz w:val="24"/>
                <w:szCs w:val="24"/>
                <w:lang w:eastAsia="pt-BR"/>
              </w:rPr>
              <w:t>QTE</w:t>
            </w:r>
          </w:p>
        </w:tc>
        <w:tc>
          <w:tcPr>
            <w:tcW w:w="661" w:type="pct"/>
            <w:tcBorders>
              <w:top w:val="single" w:sz="2" w:space="0" w:color="000000"/>
              <w:left w:val="single" w:sz="2" w:space="0" w:color="000000"/>
              <w:bottom w:val="single" w:sz="2" w:space="0" w:color="000000"/>
              <w:right w:val="single" w:sz="2" w:space="0" w:color="000000"/>
            </w:tcBorders>
            <w:shd w:val="clear" w:color="auto" w:fill="F0F0F0"/>
          </w:tcPr>
          <w:p w:rsidR="00CD5F04" w:rsidRPr="00AF3EE5" w:rsidRDefault="00CD5F04" w:rsidP="00CD5F04">
            <w:pPr>
              <w:autoSpaceDE w:val="0"/>
              <w:autoSpaceDN w:val="0"/>
              <w:adjustRightInd w:val="0"/>
              <w:spacing w:after="0" w:line="240" w:lineRule="auto"/>
              <w:jc w:val="center"/>
              <w:rPr>
                <w:rFonts w:ascii="Times New Roman" w:hAnsi="Times New Roman"/>
                <w:b/>
                <w:sz w:val="24"/>
                <w:szCs w:val="24"/>
                <w:lang w:eastAsia="pt-BR"/>
              </w:rPr>
            </w:pPr>
            <w:r w:rsidRPr="00AF3EE5">
              <w:rPr>
                <w:rFonts w:ascii="Times New Roman" w:hAnsi="Times New Roman"/>
                <w:b/>
                <w:sz w:val="24"/>
                <w:szCs w:val="24"/>
                <w:lang w:eastAsia="pt-BR"/>
              </w:rPr>
              <w:t>UNID.</w:t>
            </w:r>
          </w:p>
        </w:tc>
      </w:tr>
      <w:tr w:rsidR="00CD5F04" w:rsidRPr="00AF3EE5" w:rsidTr="00CD5F04">
        <w:trPr>
          <w:jc w:val="center"/>
        </w:trPr>
        <w:tc>
          <w:tcPr>
            <w:tcW w:w="628" w:type="pct"/>
            <w:tcBorders>
              <w:top w:val="single" w:sz="2" w:space="0" w:color="000000"/>
              <w:left w:val="single" w:sz="2" w:space="0" w:color="000000"/>
              <w:bottom w:val="single" w:sz="2" w:space="0" w:color="000000"/>
              <w:right w:val="single" w:sz="2" w:space="0" w:color="000000"/>
            </w:tcBorders>
            <w:shd w:val="clear" w:color="auto" w:fill="FFFFFF"/>
          </w:tcPr>
          <w:p w:rsidR="00CD5F04" w:rsidRPr="00AF3EE5" w:rsidRDefault="00CD5F04" w:rsidP="00CD5F04">
            <w:pPr>
              <w:autoSpaceDE w:val="0"/>
              <w:autoSpaceDN w:val="0"/>
              <w:adjustRightInd w:val="0"/>
              <w:spacing w:after="0" w:line="240" w:lineRule="auto"/>
              <w:jc w:val="center"/>
              <w:rPr>
                <w:rFonts w:ascii="Times New Roman" w:hAnsi="Times New Roman"/>
                <w:sz w:val="24"/>
                <w:szCs w:val="24"/>
                <w:lang w:eastAsia="pt-BR"/>
              </w:rPr>
            </w:pPr>
            <w:r w:rsidRPr="00AF3EE5">
              <w:rPr>
                <w:rFonts w:ascii="Times New Roman" w:hAnsi="Times New Roman"/>
                <w:sz w:val="24"/>
                <w:szCs w:val="24"/>
                <w:lang w:eastAsia="pt-BR"/>
              </w:rPr>
              <w:t>1</w:t>
            </w:r>
          </w:p>
        </w:tc>
        <w:tc>
          <w:tcPr>
            <w:tcW w:w="3212" w:type="pct"/>
            <w:tcBorders>
              <w:top w:val="single" w:sz="2" w:space="0" w:color="000000"/>
              <w:left w:val="single" w:sz="2" w:space="0" w:color="000000"/>
              <w:bottom w:val="single" w:sz="2" w:space="0" w:color="000000"/>
              <w:right w:val="single" w:sz="2" w:space="0" w:color="000000"/>
            </w:tcBorders>
            <w:shd w:val="clear" w:color="auto" w:fill="FFFFFF"/>
          </w:tcPr>
          <w:p w:rsidR="00CD5F04" w:rsidRPr="00AF3EE5" w:rsidRDefault="00CD5F04" w:rsidP="00CD5F04">
            <w:pPr>
              <w:autoSpaceDE w:val="0"/>
              <w:autoSpaceDN w:val="0"/>
              <w:adjustRightInd w:val="0"/>
              <w:spacing w:after="0" w:line="240" w:lineRule="auto"/>
              <w:jc w:val="both"/>
              <w:rPr>
                <w:rFonts w:ascii="Times New Roman" w:hAnsi="Times New Roman"/>
                <w:sz w:val="24"/>
                <w:szCs w:val="24"/>
                <w:lang w:eastAsia="pt-BR"/>
              </w:rPr>
            </w:pPr>
            <w:r w:rsidRPr="00AF3EE5">
              <w:rPr>
                <w:rFonts w:ascii="Times New Roman" w:hAnsi="Times New Roman"/>
                <w:sz w:val="24"/>
                <w:szCs w:val="24"/>
                <w:lang w:eastAsia="pt-BR"/>
              </w:rPr>
              <w:t>RECARGA DE TONER 285A</w:t>
            </w:r>
          </w:p>
        </w:tc>
        <w:tc>
          <w:tcPr>
            <w:tcW w:w="499" w:type="pct"/>
            <w:tcBorders>
              <w:top w:val="single" w:sz="2" w:space="0" w:color="000000"/>
              <w:left w:val="single" w:sz="2" w:space="0" w:color="000000"/>
              <w:bottom w:val="single" w:sz="2" w:space="0" w:color="000000"/>
              <w:right w:val="single" w:sz="2" w:space="0" w:color="000000"/>
            </w:tcBorders>
            <w:shd w:val="clear" w:color="auto" w:fill="FFFFFF"/>
          </w:tcPr>
          <w:p w:rsidR="00CD5F04" w:rsidRPr="00AF3EE5" w:rsidRDefault="00CD5F04" w:rsidP="00CD5F04">
            <w:pPr>
              <w:autoSpaceDE w:val="0"/>
              <w:autoSpaceDN w:val="0"/>
              <w:adjustRightInd w:val="0"/>
              <w:spacing w:after="0" w:line="240" w:lineRule="auto"/>
              <w:jc w:val="center"/>
              <w:rPr>
                <w:rFonts w:ascii="Times New Roman" w:hAnsi="Times New Roman"/>
                <w:sz w:val="24"/>
                <w:szCs w:val="24"/>
                <w:lang w:eastAsia="pt-BR"/>
              </w:rPr>
            </w:pPr>
            <w:r w:rsidRPr="00AF3EE5">
              <w:rPr>
                <w:rFonts w:ascii="Times New Roman" w:hAnsi="Times New Roman"/>
                <w:sz w:val="24"/>
                <w:szCs w:val="24"/>
                <w:lang w:eastAsia="pt-BR"/>
              </w:rPr>
              <w:t>50</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Pr>
          <w:p w:rsidR="00CD5F04" w:rsidRPr="00AF3EE5" w:rsidRDefault="00CD5F04" w:rsidP="00CD5F04">
            <w:pPr>
              <w:autoSpaceDE w:val="0"/>
              <w:autoSpaceDN w:val="0"/>
              <w:adjustRightInd w:val="0"/>
              <w:spacing w:after="0" w:line="240" w:lineRule="auto"/>
              <w:jc w:val="center"/>
              <w:rPr>
                <w:rFonts w:ascii="Times New Roman" w:hAnsi="Times New Roman"/>
                <w:sz w:val="24"/>
                <w:szCs w:val="24"/>
                <w:lang w:eastAsia="pt-BR"/>
              </w:rPr>
            </w:pPr>
            <w:r w:rsidRPr="00AF3EE5">
              <w:rPr>
                <w:rFonts w:ascii="Times New Roman" w:hAnsi="Times New Roman"/>
                <w:sz w:val="24"/>
                <w:szCs w:val="24"/>
                <w:lang w:eastAsia="pt-BR"/>
              </w:rPr>
              <w:t>SRV</w:t>
            </w:r>
          </w:p>
        </w:tc>
      </w:tr>
      <w:tr w:rsidR="00CD5F04" w:rsidRPr="00AF3EE5" w:rsidTr="00CD5F04">
        <w:trPr>
          <w:jc w:val="center"/>
        </w:trPr>
        <w:tc>
          <w:tcPr>
            <w:tcW w:w="628" w:type="pct"/>
            <w:tcBorders>
              <w:top w:val="single" w:sz="2" w:space="0" w:color="000000"/>
              <w:left w:val="single" w:sz="2" w:space="0" w:color="000000"/>
              <w:bottom w:val="single" w:sz="2" w:space="0" w:color="000000"/>
              <w:right w:val="single" w:sz="2" w:space="0" w:color="000000"/>
            </w:tcBorders>
            <w:shd w:val="clear" w:color="auto" w:fill="FFFFFF"/>
          </w:tcPr>
          <w:p w:rsidR="00CD5F04" w:rsidRPr="00AF3EE5" w:rsidRDefault="00CD5F04" w:rsidP="00CD5F04">
            <w:pPr>
              <w:autoSpaceDE w:val="0"/>
              <w:autoSpaceDN w:val="0"/>
              <w:adjustRightInd w:val="0"/>
              <w:spacing w:after="0" w:line="240" w:lineRule="auto"/>
              <w:jc w:val="center"/>
              <w:rPr>
                <w:rFonts w:ascii="Times New Roman" w:hAnsi="Times New Roman"/>
                <w:sz w:val="24"/>
                <w:szCs w:val="24"/>
                <w:lang w:eastAsia="pt-BR"/>
              </w:rPr>
            </w:pPr>
            <w:r w:rsidRPr="00AF3EE5">
              <w:rPr>
                <w:rFonts w:ascii="Times New Roman" w:hAnsi="Times New Roman"/>
                <w:sz w:val="24"/>
                <w:szCs w:val="24"/>
                <w:lang w:eastAsia="pt-BR"/>
              </w:rPr>
              <w:t>2</w:t>
            </w:r>
          </w:p>
        </w:tc>
        <w:tc>
          <w:tcPr>
            <w:tcW w:w="3212" w:type="pct"/>
            <w:tcBorders>
              <w:top w:val="single" w:sz="2" w:space="0" w:color="000000"/>
              <w:left w:val="single" w:sz="2" w:space="0" w:color="000000"/>
              <w:bottom w:val="single" w:sz="2" w:space="0" w:color="000000"/>
              <w:right w:val="single" w:sz="2" w:space="0" w:color="000000"/>
            </w:tcBorders>
            <w:shd w:val="clear" w:color="auto" w:fill="FFFFFF"/>
          </w:tcPr>
          <w:p w:rsidR="00CD5F04" w:rsidRPr="00AF3EE5" w:rsidRDefault="00CD5F04" w:rsidP="00CD5F04">
            <w:pPr>
              <w:autoSpaceDE w:val="0"/>
              <w:autoSpaceDN w:val="0"/>
              <w:adjustRightInd w:val="0"/>
              <w:spacing w:after="0" w:line="240" w:lineRule="auto"/>
              <w:jc w:val="both"/>
              <w:rPr>
                <w:rFonts w:ascii="Times New Roman" w:hAnsi="Times New Roman"/>
                <w:sz w:val="24"/>
                <w:szCs w:val="24"/>
                <w:lang w:eastAsia="pt-BR"/>
              </w:rPr>
            </w:pPr>
            <w:r w:rsidRPr="00AF3EE5">
              <w:rPr>
                <w:rFonts w:ascii="Times New Roman" w:hAnsi="Times New Roman"/>
                <w:sz w:val="24"/>
                <w:szCs w:val="24"/>
                <w:lang w:eastAsia="pt-BR"/>
              </w:rPr>
              <w:t>RECARGA DE TONER 36 A</w:t>
            </w:r>
          </w:p>
        </w:tc>
        <w:tc>
          <w:tcPr>
            <w:tcW w:w="499" w:type="pct"/>
            <w:tcBorders>
              <w:top w:val="single" w:sz="2" w:space="0" w:color="000000"/>
              <w:left w:val="single" w:sz="2" w:space="0" w:color="000000"/>
              <w:bottom w:val="single" w:sz="2" w:space="0" w:color="000000"/>
              <w:right w:val="single" w:sz="2" w:space="0" w:color="000000"/>
            </w:tcBorders>
            <w:shd w:val="clear" w:color="auto" w:fill="FFFFFF"/>
          </w:tcPr>
          <w:p w:rsidR="00CD5F04" w:rsidRPr="00AF3EE5" w:rsidRDefault="00CD5F04" w:rsidP="00CD5F04">
            <w:pPr>
              <w:autoSpaceDE w:val="0"/>
              <w:autoSpaceDN w:val="0"/>
              <w:adjustRightInd w:val="0"/>
              <w:spacing w:after="0" w:line="240" w:lineRule="auto"/>
              <w:jc w:val="center"/>
              <w:rPr>
                <w:rFonts w:ascii="Times New Roman" w:hAnsi="Times New Roman"/>
                <w:sz w:val="24"/>
                <w:szCs w:val="24"/>
                <w:lang w:eastAsia="pt-BR"/>
              </w:rPr>
            </w:pPr>
            <w:r w:rsidRPr="00AF3EE5">
              <w:rPr>
                <w:rFonts w:ascii="Times New Roman" w:hAnsi="Times New Roman"/>
                <w:sz w:val="24"/>
                <w:szCs w:val="24"/>
                <w:lang w:eastAsia="pt-BR"/>
              </w:rPr>
              <w:t>50</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Pr>
          <w:p w:rsidR="00CD5F04" w:rsidRPr="00AF3EE5" w:rsidRDefault="00CD5F04" w:rsidP="00CD5F04">
            <w:pPr>
              <w:autoSpaceDE w:val="0"/>
              <w:autoSpaceDN w:val="0"/>
              <w:adjustRightInd w:val="0"/>
              <w:spacing w:after="0" w:line="240" w:lineRule="auto"/>
              <w:jc w:val="center"/>
              <w:rPr>
                <w:rFonts w:ascii="Times New Roman" w:hAnsi="Times New Roman"/>
                <w:sz w:val="24"/>
                <w:szCs w:val="24"/>
                <w:lang w:eastAsia="pt-BR"/>
              </w:rPr>
            </w:pPr>
            <w:r w:rsidRPr="00AF3EE5">
              <w:rPr>
                <w:rFonts w:ascii="Times New Roman" w:hAnsi="Times New Roman"/>
                <w:sz w:val="24"/>
                <w:szCs w:val="24"/>
                <w:lang w:eastAsia="pt-BR"/>
              </w:rPr>
              <w:t>SRV</w:t>
            </w:r>
          </w:p>
        </w:tc>
      </w:tr>
      <w:tr w:rsidR="00CD5F04" w:rsidRPr="00AF3EE5" w:rsidTr="00CD5F04">
        <w:trPr>
          <w:jc w:val="center"/>
        </w:trPr>
        <w:tc>
          <w:tcPr>
            <w:tcW w:w="628" w:type="pct"/>
            <w:tcBorders>
              <w:top w:val="single" w:sz="2" w:space="0" w:color="000000"/>
              <w:left w:val="single" w:sz="2" w:space="0" w:color="000000"/>
              <w:bottom w:val="single" w:sz="2" w:space="0" w:color="000000"/>
              <w:right w:val="single" w:sz="2" w:space="0" w:color="000000"/>
            </w:tcBorders>
            <w:shd w:val="clear" w:color="auto" w:fill="FFFFFF"/>
          </w:tcPr>
          <w:p w:rsidR="00CD5F04" w:rsidRPr="00AF3EE5" w:rsidRDefault="00CD5F04" w:rsidP="00CD5F04">
            <w:pPr>
              <w:autoSpaceDE w:val="0"/>
              <w:autoSpaceDN w:val="0"/>
              <w:adjustRightInd w:val="0"/>
              <w:spacing w:after="0" w:line="240" w:lineRule="auto"/>
              <w:jc w:val="center"/>
              <w:rPr>
                <w:rFonts w:ascii="Times New Roman" w:hAnsi="Times New Roman"/>
                <w:sz w:val="24"/>
                <w:szCs w:val="24"/>
                <w:lang w:eastAsia="pt-BR"/>
              </w:rPr>
            </w:pPr>
            <w:r w:rsidRPr="00AF3EE5">
              <w:rPr>
                <w:rFonts w:ascii="Times New Roman" w:hAnsi="Times New Roman"/>
                <w:sz w:val="24"/>
                <w:szCs w:val="24"/>
                <w:lang w:eastAsia="pt-BR"/>
              </w:rPr>
              <w:t>3</w:t>
            </w:r>
          </w:p>
        </w:tc>
        <w:tc>
          <w:tcPr>
            <w:tcW w:w="3212" w:type="pct"/>
            <w:tcBorders>
              <w:top w:val="single" w:sz="2" w:space="0" w:color="000000"/>
              <w:left w:val="single" w:sz="2" w:space="0" w:color="000000"/>
              <w:bottom w:val="single" w:sz="2" w:space="0" w:color="000000"/>
              <w:right w:val="single" w:sz="2" w:space="0" w:color="000000"/>
            </w:tcBorders>
            <w:shd w:val="clear" w:color="auto" w:fill="FFFFFF"/>
          </w:tcPr>
          <w:p w:rsidR="00CD5F04" w:rsidRPr="00AF3EE5" w:rsidRDefault="00CD5F04" w:rsidP="00CD5F04">
            <w:pPr>
              <w:autoSpaceDE w:val="0"/>
              <w:autoSpaceDN w:val="0"/>
              <w:adjustRightInd w:val="0"/>
              <w:spacing w:after="0" w:line="240" w:lineRule="auto"/>
              <w:jc w:val="both"/>
              <w:rPr>
                <w:rFonts w:ascii="Times New Roman" w:hAnsi="Times New Roman"/>
                <w:sz w:val="24"/>
                <w:szCs w:val="24"/>
                <w:lang w:eastAsia="pt-BR"/>
              </w:rPr>
            </w:pPr>
            <w:r w:rsidRPr="00AF3EE5">
              <w:rPr>
                <w:rFonts w:ascii="Times New Roman" w:hAnsi="Times New Roman"/>
                <w:sz w:val="24"/>
                <w:szCs w:val="24"/>
                <w:lang w:eastAsia="pt-BR"/>
              </w:rPr>
              <w:t>RECARGA DE TONER 2612 A</w:t>
            </w:r>
          </w:p>
        </w:tc>
        <w:tc>
          <w:tcPr>
            <w:tcW w:w="499" w:type="pct"/>
            <w:tcBorders>
              <w:top w:val="single" w:sz="2" w:space="0" w:color="000000"/>
              <w:left w:val="single" w:sz="2" w:space="0" w:color="000000"/>
              <w:bottom w:val="single" w:sz="2" w:space="0" w:color="000000"/>
              <w:right w:val="single" w:sz="2" w:space="0" w:color="000000"/>
            </w:tcBorders>
            <w:shd w:val="clear" w:color="auto" w:fill="FFFFFF"/>
          </w:tcPr>
          <w:p w:rsidR="00CD5F04" w:rsidRPr="00AF3EE5" w:rsidRDefault="00CD5F04" w:rsidP="00CD5F04">
            <w:pPr>
              <w:autoSpaceDE w:val="0"/>
              <w:autoSpaceDN w:val="0"/>
              <w:adjustRightInd w:val="0"/>
              <w:spacing w:after="0" w:line="240" w:lineRule="auto"/>
              <w:jc w:val="center"/>
              <w:rPr>
                <w:rFonts w:ascii="Times New Roman" w:hAnsi="Times New Roman"/>
                <w:sz w:val="24"/>
                <w:szCs w:val="24"/>
                <w:lang w:eastAsia="pt-BR"/>
              </w:rPr>
            </w:pPr>
            <w:r w:rsidRPr="00AF3EE5">
              <w:rPr>
                <w:rFonts w:ascii="Times New Roman" w:hAnsi="Times New Roman"/>
                <w:sz w:val="24"/>
                <w:szCs w:val="24"/>
                <w:lang w:eastAsia="pt-BR"/>
              </w:rPr>
              <w:t>50</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Pr>
          <w:p w:rsidR="00CD5F04" w:rsidRPr="00AF3EE5" w:rsidRDefault="00CD5F04" w:rsidP="00CD5F04">
            <w:pPr>
              <w:autoSpaceDE w:val="0"/>
              <w:autoSpaceDN w:val="0"/>
              <w:adjustRightInd w:val="0"/>
              <w:spacing w:after="0" w:line="240" w:lineRule="auto"/>
              <w:jc w:val="center"/>
              <w:rPr>
                <w:rFonts w:ascii="Times New Roman" w:hAnsi="Times New Roman"/>
                <w:sz w:val="24"/>
                <w:szCs w:val="24"/>
                <w:lang w:eastAsia="pt-BR"/>
              </w:rPr>
            </w:pPr>
            <w:r w:rsidRPr="00AF3EE5">
              <w:rPr>
                <w:rFonts w:ascii="Times New Roman" w:hAnsi="Times New Roman"/>
                <w:sz w:val="24"/>
                <w:szCs w:val="24"/>
                <w:lang w:eastAsia="pt-BR"/>
              </w:rPr>
              <w:t>SRV</w:t>
            </w:r>
          </w:p>
        </w:tc>
      </w:tr>
      <w:tr w:rsidR="00CD5F04" w:rsidRPr="00AF3EE5" w:rsidTr="00CD5F04">
        <w:trPr>
          <w:jc w:val="center"/>
        </w:trPr>
        <w:tc>
          <w:tcPr>
            <w:tcW w:w="628" w:type="pct"/>
            <w:tcBorders>
              <w:top w:val="single" w:sz="2" w:space="0" w:color="000000"/>
              <w:left w:val="single" w:sz="2" w:space="0" w:color="000000"/>
              <w:bottom w:val="single" w:sz="2" w:space="0" w:color="000000"/>
              <w:right w:val="single" w:sz="2" w:space="0" w:color="000000"/>
            </w:tcBorders>
            <w:shd w:val="clear" w:color="auto" w:fill="FFFFFF"/>
          </w:tcPr>
          <w:p w:rsidR="00CD5F04" w:rsidRPr="00AF3EE5" w:rsidRDefault="00CD5F04" w:rsidP="00CD5F04">
            <w:pPr>
              <w:autoSpaceDE w:val="0"/>
              <w:autoSpaceDN w:val="0"/>
              <w:adjustRightInd w:val="0"/>
              <w:spacing w:after="0" w:line="240" w:lineRule="auto"/>
              <w:jc w:val="center"/>
              <w:rPr>
                <w:rFonts w:ascii="Times New Roman" w:hAnsi="Times New Roman"/>
                <w:sz w:val="24"/>
                <w:szCs w:val="24"/>
                <w:lang w:eastAsia="pt-BR"/>
              </w:rPr>
            </w:pPr>
            <w:r w:rsidRPr="00AF3EE5">
              <w:rPr>
                <w:rFonts w:ascii="Times New Roman" w:hAnsi="Times New Roman"/>
                <w:sz w:val="24"/>
                <w:szCs w:val="24"/>
                <w:lang w:eastAsia="pt-BR"/>
              </w:rPr>
              <w:t>4</w:t>
            </w:r>
          </w:p>
        </w:tc>
        <w:tc>
          <w:tcPr>
            <w:tcW w:w="3212" w:type="pct"/>
            <w:tcBorders>
              <w:top w:val="single" w:sz="2" w:space="0" w:color="000000"/>
              <w:left w:val="single" w:sz="2" w:space="0" w:color="000000"/>
              <w:bottom w:val="single" w:sz="2" w:space="0" w:color="000000"/>
              <w:right w:val="single" w:sz="2" w:space="0" w:color="000000"/>
            </w:tcBorders>
            <w:shd w:val="clear" w:color="auto" w:fill="FFFFFF"/>
          </w:tcPr>
          <w:p w:rsidR="00CD5F04" w:rsidRPr="00AF3EE5" w:rsidRDefault="00CD5F04" w:rsidP="00CD5F04">
            <w:pPr>
              <w:autoSpaceDE w:val="0"/>
              <w:autoSpaceDN w:val="0"/>
              <w:adjustRightInd w:val="0"/>
              <w:spacing w:after="0" w:line="240" w:lineRule="auto"/>
              <w:jc w:val="both"/>
              <w:rPr>
                <w:rFonts w:ascii="Times New Roman" w:hAnsi="Times New Roman"/>
                <w:sz w:val="24"/>
                <w:szCs w:val="24"/>
                <w:lang w:eastAsia="pt-BR"/>
              </w:rPr>
            </w:pPr>
            <w:r w:rsidRPr="00AF3EE5">
              <w:rPr>
                <w:rFonts w:ascii="Times New Roman" w:hAnsi="Times New Roman"/>
                <w:sz w:val="24"/>
                <w:szCs w:val="24"/>
                <w:lang w:eastAsia="pt-BR"/>
              </w:rPr>
              <w:t>RECARGA DE TONER 505A</w:t>
            </w:r>
          </w:p>
        </w:tc>
        <w:tc>
          <w:tcPr>
            <w:tcW w:w="499" w:type="pct"/>
            <w:tcBorders>
              <w:top w:val="single" w:sz="2" w:space="0" w:color="000000"/>
              <w:left w:val="single" w:sz="2" w:space="0" w:color="000000"/>
              <w:bottom w:val="single" w:sz="2" w:space="0" w:color="000000"/>
              <w:right w:val="single" w:sz="2" w:space="0" w:color="000000"/>
            </w:tcBorders>
            <w:shd w:val="clear" w:color="auto" w:fill="FFFFFF"/>
          </w:tcPr>
          <w:p w:rsidR="00CD5F04" w:rsidRPr="00AF3EE5" w:rsidRDefault="00CD5F04" w:rsidP="00CD5F04">
            <w:pPr>
              <w:autoSpaceDE w:val="0"/>
              <w:autoSpaceDN w:val="0"/>
              <w:adjustRightInd w:val="0"/>
              <w:spacing w:after="0" w:line="240" w:lineRule="auto"/>
              <w:jc w:val="center"/>
              <w:rPr>
                <w:rFonts w:ascii="Times New Roman" w:hAnsi="Times New Roman"/>
                <w:sz w:val="24"/>
                <w:szCs w:val="24"/>
                <w:lang w:eastAsia="pt-BR"/>
              </w:rPr>
            </w:pPr>
            <w:r w:rsidRPr="00AF3EE5">
              <w:rPr>
                <w:rFonts w:ascii="Times New Roman" w:hAnsi="Times New Roman"/>
                <w:sz w:val="24"/>
                <w:szCs w:val="24"/>
                <w:lang w:eastAsia="pt-BR"/>
              </w:rPr>
              <w:t>50</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Pr>
          <w:p w:rsidR="00CD5F04" w:rsidRPr="00AF3EE5" w:rsidRDefault="00CD5F04" w:rsidP="00CD5F04">
            <w:pPr>
              <w:autoSpaceDE w:val="0"/>
              <w:autoSpaceDN w:val="0"/>
              <w:adjustRightInd w:val="0"/>
              <w:spacing w:after="0" w:line="240" w:lineRule="auto"/>
              <w:jc w:val="center"/>
              <w:rPr>
                <w:rFonts w:ascii="Times New Roman" w:hAnsi="Times New Roman"/>
                <w:sz w:val="24"/>
                <w:szCs w:val="24"/>
                <w:lang w:eastAsia="pt-BR"/>
              </w:rPr>
            </w:pPr>
            <w:r w:rsidRPr="00AF3EE5">
              <w:rPr>
                <w:rFonts w:ascii="Times New Roman" w:hAnsi="Times New Roman"/>
                <w:sz w:val="24"/>
                <w:szCs w:val="24"/>
                <w:lang w:eastAsia="pt-BR"/>
              </w:rPr>
              <w:t>SRV</w:t>
            </w:r>
          </w:p>
        </w:tc>
      </w:tr>
      <w:tr w:rsidR="00CD5F04" w:rsidRPr="00AF3EE5" w:rsidTr="00CD5F04">
        <w:trPr>
          <w:jc w:val="center"/>
        </w:trPr>
        <w:tc>
          <w:tcPr>
            <w:tcW w:w="628" w:type="pct"/>
            <w:tcBorders>
              <w:top w:val="single" w:sz="2" w:space="0" w:color="000000"/>
              <w:left w:val="single" w:sz="2" w:space="0" w:color="000000"/>
              <w:bottom w:val="single" w:sz="2" w:space="0" w:color="000000"/>
              <w:right w:val="single" w:sz="2" w:space="0" w:color="000000"/>
            </w:tcBorders>
            <w:shd w:val="clear" w:color="auto" w:fill="FFFFFF"/>
          </w:tcPr>
          <w:p w:rsidR="00CD5F04" w:rsidRPr="00AF3EE5" w:rsidRDefault="00CD5F04" w:rsidP="00CD5F04">
            <w:pPr>
              <w:autoSpaceDE w:val="0"/>
              <w:autoSpaceDN w:val="0"/>
              <w:adjustRightInd w:val="0"/>
              <w:spacing w:after="0" w:line="240" w:lineRule="auto"/>
              <w:jc w:val="center"/>
              <w:rPr>
                <w:rFonts w:ascii="Times New Roman" w:hAnsi="Times New Roman"/>
                <w:sz w:val="24"/>
                <w:szCs w:val="24"/>
                <w:lang w:eastAsia="pt-BR"/>
              </w:rPr>
            </w:pPr>
            <w:r w:rsidRPr="00AF3EE5">
              <w:rPr>
                <w:rFonts w:ascii="Times New Roman" w:hAnsi="Times New Roman"/>
                <w:sz w:val="24"/>
                <w:szCs w:val="24"/>
                <w:lang w:eastAsia="pt-BR"/>
              </w:rPr>
              <w:t>5</w:t>
            </w:r>
          </w:p>
        </w:tc>
        <w:tc>
          <w:tcPr>
            <w:tcW w:w="3212" w:type="pct"/>
            <w:tcBorders>
              <w:top w:val="single" w:sz="2" w:space="0" w:color="000000"/>
              <w:left w:val="single" w:sz="2" w:space="0" w:color="000000"/>
              <w:bottom w:val="single" w:sz="2" w:space="0" w:color="000000"/>
              <w:right w:val="single" w:sz="2" w:space="0" w:color="000000"/>
            </w:tcBorders>
            <w:shd w:val="clear" w:color="auto" w:fill="FFFFFF"/>
          </w:tcPr>
          <w:p w:rsidR="00CD5F04" w:rsidRPr="00AF3EE5" w:rsidRDefault="00CD5F04" w:rsidP="00CD5F04">
            <w:pPr>
              <w:autoSpaceDE w:val="0"/>
              <w:autoSpaceDN w:val="0"/>
              <w:adjustRightInd w:val="0"/>
              <w:spacing w:after="0" w:line="240" w:lineRule="auto"/>
              <w:jc w:val="both"/>
              <w:rPr>
                <w:rFonts w:ascii="Times New Roman" w:hAnsi="Times New Roman"/>
                <w:sz w:val="24"/>
                <w:szCs w:val="24"/>
                <w:lang w:eastAsia="pt-BR"/>
              </w:rPr>
            </w:pPr>
            <w:r w:rsidRPr="00AF3EE5">
              <w:rPr>
                <w:rFonts w:ascii="Times New Roman" w:hAnsi="Times New Roman"/>
                <w:sz w:val="24"/>
                <w:szCs w:val="24"/>
                <w:lang w:eastAsia="pt-BR"/>
              </w:rPr>
              <w:t>RECARGA DE TONER CB540A</w:t>
            </w:r>
          </w:p>
        </w:tc>
        <w:tc>
          <w:tcPr>
            <w:tcW w:w="499" w:type="pct"/>
            <w:tcBorders>
              <w:top w:val="single" w:sz="2" w:space="0" w:color="000000"/>
              <w:left w:val="single" w:sz="2" w:space="0" w:color="000000"/>
              <w:bottom w:val="single" w:sz="2" w:space="0" w:color="000000"/>
              <w:right w:val="single" w:sz="2" w:space="0" w:color="000000"/>
            </w:tcBorders>
            <w:shd w:val="clear" w:color="auto" w:fill="FFFFFF"/>
          </w:tcPr>
          <w:p w:rsidR="00CD5F04" w:rsidRPr="00AF3EE5" w:rsidRDefault="00CD5F04" w:rsidP="00CD5F04">
            <w:pPr>
              <w:autoSpaceDE w:val="0"/>
              <w:autoSpaceDN w:val="0"/>
              <w:adjustRightInd w:val="0"/>
              <w:spacing w:after="0" w:line="240" w:lineRule="auto"/>
              <w:jc w:val="center"/>
              <w:rPr>
                <w:rFonts w:ascii="Times New Roman" w:hAnsi="Times New Roman"/>
                <w:sz w:val="24"/>
                <w:szCs w:val="24"/>
                <w:lang w:eastAsia="pt-BR"/>
              </w:rPr>
            </w:pPr>
            <w:r w:rsidRPr="00AF3EE5">
              <w:rPr>
                <w:rFonts w:ascii="Times New Roman" w:hAnsi="Times New Roman"/>
                <w:sz w:val="24"/>
                <w:szCs w:val="24"/>
                <w:lang w:eastAsia="pt-BR"/>
              </w:rPr>
              <w:t>50</w:t>
            </w:r>
          </w:p>
        </w:tc>
        <w:tc>
          <w:tcPr>
            <w:tcW w:w="661" w:type="pct"/>
            <w:tcBorders>
              <w:top w:val="single" w:sz="2" w:space="0" w:color="000000"/>
              <w:left w:val="single" w:sz="2" w:space="0" w:color="000000"/>
              <w:bottom w:val="single" w:sz="2" w:space="0" w:color="000000"/>
              <w:right w:val="single" w:sz="2" w:space="0" w:color="000000"/>
            </w:tcBorders>
            <w:shd w:val="clear" w:color="auto" w:fill="FFFFFF"/>
          </w:tcPr>
          <w:p w:rsidR="00CD5F04" w:rsidRPr="00AF3EE5" w:rsidRDefault="00CD5F04" w:rsidP="00CD5F04">
            <w:pPr>
              <w:autoSpaceDE w:val="0"/>
              <w:autoSpaceDN w:val="0"/>
              <w:adjustRightInd w:val="0"/>
              <w:spacing w:after="0" w:line="240" w:lineRule="auto"/>
              <w:jc w:val="center"/>
              <w:rPr>
                <w:rFonts w:ascii="Times New Roman" w:hAnsi="Times New Roman"/>
                <w:sz w:val="24"/>
                <w:szCs w:val="24"/>
                <w:lang w:eastAsia="pt-BR"/>
              </w:rPr>
            </w:pPr>
            <w:r w:rsidRPr="00AF3EE5">
              <w:rPr>
                <w:rFonts w:ascii="Times New Roman" w:hAnsi="Times New Roman"/>
                <w:sz w:val="24"/>
                <w:szCs w:val="24"/>
                <w:lang w:eastAsia="pt-BR"/>
              </w:rPr>
              <w:t>SRV</w:t>
            </w:r>
          </w:p>
        </w:tc>
      </w:tr>
    </w:tbl>
    <w:p w:rsidR="00CD5F04" w:rsidRPr="002A26C0" w:rsidRDefault="00CD5F04" w:rsidP="00CD5F04">
      <w:pPr>
        <w:autoSpaceDE w:val="0"/>
        <w:autoSpaceDN w:val="0"/>
        <w:adjustRightInd w:val="0"/>
        <w:spacing w:after="195"/>
        <w:rPr>
          <w:rFonts w:ascii="Times New Roman" w:hAnsi="Times New Roman"/>
          <w:sz w:val="20"/>
          <w:szCs w:val="20"/>
          <w:lang w:eastAsia="pt-BR"/>
        </w:rPr>
      </w:pPr>
    </w:p>
    <w:p w:rsidR="00CD5F04" w:rsidRPr="002A26C0" w:rsidRDefault="00CD5F04" w:rsidP="00CD5F04">
      <w:pPr>
        <w:autoSpaceDE w:val="0"/>
        <w:autoSpaceDN w:val="0"/>
        <w:adjustRightInd w:val="0"/>
        <w:spacing w:after="0" w:line="240" w:lineRule="auto"/>
        <w:rPr>
          <w:rFonts w:ascii="Times New Roman" w:hAnsi="Times New Roman"/>
          <w:sz w:val="20"/>
          <w:szCs w:val="20"/>
          <w:lang w:eastAsia="pt-BR"/>
        </w:rPr>
      </w:pPr>
    </w:p>
    <w:p w:rsidR="00CD5F04" w:rsidRPr="002A26C0" w:rsidRDefault="00CD5F04" w:rsidP="00CD5F04">
      <w:pPr>
        <w:rPr>
          <w:szCs w:val="20"/>
        </w:rPr>
      </w:pPr>
    </w:p>
    <w:p w:rsidR="00B3589A" w:rsidRPr="00CD5F04" w:rsidRDefault="00B3589A" w:rsidP="00CD5F04"/>
    <w:sectPr w:rsidR="00B3589A" w:rsidRPr="00CD5F04" w:rsidSect="00FF2D18">
      <w:headerReference w:type="even" r:id="rId7"/>
      <w:headerReference w:type="default" r:id="rId8"/>
      <w:footerReference w:type="even" r:id="rId9"/>
      <w:footerReference w:type="default" r:id="rId10"/>
      <w:headerReference w:type="first" r:id="rId11"/>
      <w:footerReference w:type="first" r:id="rId12"/>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1CC" w:rsidRDefault="000A51CC" w:rsidP="00D16257">
      <w:pPr>
        <w:spacing w:after="0" w:line="240" w:lineRule="auto"/>
      </w:pPr>
      <w:r>
        <w:separator/>
      </w:r>
    </w:p>
  </w:endnote>
  <w:endnote w:type="continuationSeparator" w:id="1">
    <w:p w:rsidR="000A51CC" w:rsidRDefault="000A51CC"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04" w:rsidRDefault="00CD5F04">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04" w:rsidRPr="004F075B" w:rsidRDefault="00CD5F04"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CD5F04" w:rsidRPr="004F075B" w:rsidRDefault="00CD5F04"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04" w:rsidRDefault="00CD5F0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1CC" w:rsidRDefault="000A51CC" w:rsidP="00D16257">
      <w:pPr>
        <w:spacing w:after="0" w:line="240" w:lineRule="auto"/>
      </w:pPr>
      <w:r>
        <w:separator/>
      </w:r>
    </w:p>
  </w:footnote>
  <w:footnote w:type="continuationSeparator" w:id="1">
    <w:p w:rsidR="000A51CC" w:rsidRDefault="000A51CC"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04" w:rsidRDefault="00CD5F04">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04" w:rsidRPr="00D16257" w:rsidRDefault="00CD5F04" w:rsidP="00FF2D18">
    <w:pPr>
      <w:pStyle w:val="Cabealho"/>
      <w:tabs>
        <w:tab w:val="clear" w:pos="4252"/>
        <w:tab w:val="clear" w:pos="8504"/>
      </w:tabs>
      <w:jc w:val="center"/>
    </w:pPr>
    <w:r>
      <w:rPr>
        <w:noProof/>
        <w:lang w:eastAsia="pt-BR"/>
      </w:rPr>
      <w:drawing>
        <wp:anchor distT="0" distB="0" distL="114300" distR="114300" simplePos="0" relativeHeight="251657728" behindDoc="0" locked="0" layoutInCell="1" allowOverlap="1">
          <wp:simplePos x="0" y="0"/>
          <wp:positionH relativeFrom="column">
            <wp:posOffset>15240</wp:posOffset>
          </wp:positionH>
          <wp:positionV relativeFrom="paragraph">
            <wp:posOffset>-1905</wp:posOffset>
          </wp:positionV>
          <wp:extent cx="6122670" cy="854075"/>
          <wp:effectExtent l="19050" t="0" r="0" b="0"/>
          <wp:wrapNone/>
          <wp:docPr id="1" name="Imagem 4" descr="LOGO HORIZONTAL PARA PÁG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 HORIZONTAL PARA PÁGINA.png"/>
                  <pic:cNvPicPr>
                    <a:picLocks noChangeAspect="1" noChangeArrowheads="1"/>
                  </pic:cNvPicPr>
                </pic:nvPicPr>
                <pic:blipFill>
                  <a:blip r:embed="rId1"/>
                  <a:srcRect/>
                  <a:stretch>
                    <a:fillRect/>
                  </a:stretch>
                </pic:blipFill>
                <pic:spPr bwMode="auto">
                  <a:xfrm>
                    <a:off x="0" y="0"/>
                    <a:ext cx="6122670" cy="85407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04" w:rsidRDefault="00CD5F0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9"/>
  <w:hyphenationZone w:val="425"/>
  <w:characterSpacingControl w:val="doNotCompress"/>
  <w:hdrShapeDefaults>
    <o:shapedefaults v:ext="edit" spidmax="24578"/>
  </w:hdrShapeDefaults>
  <w:footnotePr>
    <w:footnote w:id="0"/>
    <w:footnote w:id="1"/>
  </w:footnotePr>
  <w:endnotePr>
    <w:endnote w:id="0"/>
    <w:endnote w:id="1"/>
  </w:endnotePr>
  <w:compat/>
  <w:rsids>
    <w:rsidRoot w:val="00D16257"/>
    <w:rsid w:val="00051C9C"/>
    <w:rsid w:val="00071715"/>
    <w:rsid w:val="00097A90"/>
    <w:rsid w:val="000A51CC"/>
    <w:rsid w:val="000F0D4D"/>
    <w:rsid w:val="00152222"/>
    <w:rsid w:val="00152A75"/>
    <w:rsid w:val="001E014B"/>
    <w:rsid w:val="004F075B"/>
    <w:rsid w:val="00506A4D"/>
    <w:rsid w:val="005E16A6"/>
    <w:rsid w:val="005F006A"/>
    <w:rsid w:val="00625A78"/>
    <w:rsid w:val="006B237F"/>
    <w:rsid w:val="00747AC4"/>
    <w:rsid w:val="00760D12"/>
    <w:rsid w:val="007B1F31"/>
    <w:rsid w:val="00884CC7"/>
    <w:rsid w:val="008955B7"/>
    <w:rsid w:val="008B2BEE"/>
    <w:rsid w:val="0093448C"/>
    <w:rsid w:val="00975BBE"/>
    <w:rsid w:val="009775F9"/>
    <w:rsid w:val="00982BB3"/>
    <w:rsid w:val="00A770CD"/>
    <w:rsid w:val="00AC0F4D"/>
    <w:rsid w:val="00AC32B9"/>
    <w:rsid w:val="00B3589A"/>
    <w:rsid w:val="00BF0EF7"/>
    <w:rsid w:val="00C71244"/>
    <w:rsid w:val="00CD5F04"/>
    <w:rsid w:val="00D16257"/>
    <w:rsid w:val="00D41611"/>
    <w:rsid w:val="00E52EB2"/>
    <w:rsid w:val="00F07C61"/>
    <w:rsid w:val="00F27875"/>
    <w:rsid w:val="00F52AD9"/>
    <w:rsid w:val="00FE1280"/>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9934</Words>
  <Characters>53649</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Contab</cp:lastModifiedBy>
  <cp:revision>2</cp:revision>
  <dcterms:created xsi:type="dcterms:W3CDTF">2017-09-27T14:09:00Z</dcterms:created>
  <dcterms:modified xsi:type="dcterms:W3CDTF">2017-09-27T14:09:00Z</dcterms:modified>
</cp:coreProperties>
</file>