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56D" w:rsidRDefault="00F5356D" w:rsidP="00F5356D">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120/17</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PROCESSO Nº. 236/17</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4F222B"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DATA DE REALIZAÇÃO: 29</w:t>
      </w:r>
      <w:r w:rsidR="00F5356D">
        <w:rPr>
          <w:rFonts w:ascii="Times New Roman" w:hAnsi="Times New Roman"/>
          <w:b/>
          <w:bCs/>
          <w:sz w:val="20"/>
          <w:szCs w:val="20"/>
          <w:lang w:eastAsia="pt-BR"/>
        </w:rPr>
        <w:t xml:space="preserve"> de novembro de 2017.</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r w:rsidR="004F222B">
        <w:rPr>
          <w:rFonts w:ascii="Times New Roman" w:hAnsi="Times New Roman"/>
          <w:b/>
          <w:bCs/>
          <w:sz w:val="20"/>
          <w:szCs w:val="20"/>
          <w:lang w:eastAsia="pt-BR"/>
        </w:rPr>
        <w:t>14:00h</w:t>
      </w:r>
      <w:r w:rsidR="00E04007">
        <w:rPr>
          <w:rFonts w:ascii="Times New Roman" w:hAnsi="Times New Roman"/>
          <w:b/>
          <w:bCs/>
          <w:sz w:val="20"/>
          <w:szCs w:val="20"/>
          <w:lang w:eastAsia="pt-BR"/>
        </w:rPr>
        <w:t xml:space="preserve"> </w:t>
      </w:r>
      <w:r>
        <w:rPr>
          <w:rFonts w:ascii="Times New Roman" w:hAnsi="Times New Roman"/>
          <w:b/>
          <w:bCs/>
          <w:sz w:val="20"/>
          <w:szCs w:val="20"/>
          <w:lang w:eastAsia="pt-BR"/>
        </w:rPr>
        <w:t>(</w:t>
      </w:r>
      <w:r w:rsidR="004F222B">
        <w:rPr>
          <w:rFonts w:ascii="Times New Roman" w:hAnsi="Times New Roman"/>
          <w:b/>
          <w:bCs/>
          <w:sz w:val="20"/>
          <w:szCs w:val="20"/>
          <w:lang w:eastAsia="pt-BR"/>
        </w:rPr>
        <w:t>quatorze horas</w:t>
      </w:r>
      <w:r>
        <w:rPr>
          <w:rFonts w:ascii="Times New Roman" w:hAnsi="Times New Roman"/>
          <w:b/>
          <w:bCs/>
          <w:sz w:val="20"/>
          <w:szCs w:val="20"/>
          <w:lang w:eastAsia="pt-BR"/>
        </w:rPr>
        <w:t>).</w:t>
      </w:r>
    </w:p>
    <w:p w:rsidR="00F5356D" w:rsidRDefault="00F5356D" w:rsidP="00F5356D">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F5356D" w:rsidRDefault="00F5356D" w:rsidP="00F5356D">
      <w:pPr>
        <w:autoSpaceDE w:val="0"/>
        <w:autoSpaceDN w:val="0"/>
        <w:adjustRightInd w:val="0"/>
        <w:spacing w:after="0" w:line="240" w:lineRule="auto"/>
        <w:jc w:val="both"/>
        <w:rPr>
          <w:rFonts w:ascii="Times New Roman" w:hAnsi="Times New Roman"/>
          <w:b/>
          <w:bCs/>
          <w:sz w:val="20"/>
          <w:szCs w:val="20"/>
          <w:u w:val="single"/>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 após o credenciamento dos interessados que se apresentarem para participar do certame.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i</w:t>
      </w:r>
      <w:r w:rsidR="004F222B">
        <w:rPr>
          <w:rFonts w:ascii="Times New Roman" w:hAnsi="Times New Roman"/>
          <w:b/>
          <w:bCs/>
          <w:sz w:val="20"/>
          <w:szCs w:val="20"/>
          <w:lang w:eastAsia="pt-BR"/>
        </w:rPr>
        <w:t>niciando-se às 14:00h, do dia 29</w:t>
      </w:r>
      <w:r>
        <w:rPr>
          <w:rFonts w:ascii="Times New Roman" w:hAnsi="Times New Roman"/>
          <w:b/>
          <w:bCs/>
          <w:sz w:val="20"/>
          <w:szCs w:val="20"/>
          <w:lang w:eastAsia="pt-BR"/>
        </w:rPr>
        <w:t xml:space="preserve"> de novembro de 2017, </w:t>
      </w:r>
      <w:r>
        <w:rPr>
          <w:rFonts w:ascii="Times New Roman" w:hAnsi="Times New Roman"/>
          <w:sz w:val="20"/>
          <w:szCs w:val="20"/>
          <w:lang w:eastAsia="pt-BR"/>
        </w:rPr>
        <w:t>e será conduzida pelo Pregoeiro Oficial e respectiva Equipe de Apoio, devidamente designados nos autos do processo acima epigrafado.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F5356D" w:rsidRDefault="00F5356D" w:rsidP="00F5356D">
      <w:pPr>
        <w:numPr>
          <w:ilvl w:val="1"/>
          <w:numId w:val="3"/>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EQUIPAMENTO ROLO COMPACTADOR </w:t>
      </w:r>
      <w:r w:rsidR="001B376F">
        <w:rPr>
          <w:rFonts w:ascii="Times New Roman" w:hAnsi="Times New Roman"/>
          <w:b/>
          <w:bCs/>
          <w:sz w:val="20"/>
          <w:szCs w:val="20"/>
          <w:lang w:eastAsia="pt-BR"/>
        </w:rPr>
        <w:t xml:space="preserve">NOVO (SEM USO) COM FABRICAÇÃO A PARTIR DO ANO DE 2015 </w:t>
      </w:r>
      <w:r>
        <w:rPr>
          <w:rFonts w:ascii="Times New Roman" w:hAnsi="Times New Roman"/>
          <w:b/>
          <w:bCs/>
          <w:sz w:val="20"/>
          <w:szCs w:val="20"/>
          <w:lang w:eastAsia="pt-BR"/>
        </w:rPr>
        <w:t xml:space="preserve">PARA USO EM SERVIÇOS DE ASFALTAMENTO, RECAPEAMENTO E SERVIÇOS DE TAPA BURACOS EM RUAS E AVENIDAS EM ÁREAS DIVERSAS CONFORME A NECESSIDADE DE USO DA SECRETARIA MUNICIPAL DE OBRAS, INFRAESTRUTURA, HABITAÇÃO E URBANISMO. RECURSO: CIDE - CONTRIBUIÇÃO INTERVENÇÃO DOMÍNIO ECONÔMICO",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1B376F" w:rsidRPr="001B376F" w:rsidRDefault="00A85BA3" w:rsidP="00F5356D">
      <w:pPr>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sz w:val="20"/>
          <w:szCs w:val="20"/>
          <w:lang w:eastAsia="pt-BR"/>
        </w:rPr>
        <w:t>1.5. Será aceito</w:t>
      </w:r>
      <w:r w:rsidR="001B376F" w:rsidRPr="001B376F">
        <w:rPr>
          <w:rFonts w:ascii="Times New Roman" w:hAnsi="Times New Roman"/>
          <w:b/>
          <w:sz w:val="20"/>
          <w:szCs w:val="20"/>
          <w:lang w:eastAsia="pt-BR"/>
        </w:rPr>
        <w:t xml:space="preserve"> </w:t>
      </w:r>
      <w:r>
        <w:rPr>
          <w:rFonts w:ascii="Times New Roman" w:hAnsi="Times New Roman"/>
          <w:b/>
          <w:sz w:val="20"/>
          <w:szCs w:val="20"/>
          <w:lang w:eastAsia="pt-BR"/>
        </w:rPr>
        <w:t xml:space="preserve">apenas </w:t>
      </w:r>
      <w:r w:rsidR="001B376F" w:rsidRPr="001B376F">
        <w:rPr>
          <w:rFonts w:ascii="Times New Roman" w:hAnsi="Times New Roman"/>
          <w:b/>
          <w:sz w:val="20"/>
          <w:szCs w:val="20"/>
          <w:lang w:eastAsia="pt-BR"/>
        </w:rPr>
        <w:t>equipamento novo (sem uso) com fabricação a partir do ano de 2015.</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2.1. Poderão participar do presente procedimento licitatório empresas que comprovem pertencerem ao ramo de atividade pertinente.</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2.2. Deixamos de aplicar as prerrogativas da Lei Complementar nº 123/2006, nos termos do art. 49, inciso III, da Lei Complementar nº 123/2006, além de ser o objeto indivisível.</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120/17.</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236/17.</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w:t>
      </w:r>
      <w:r w:rsidRPr="00D75A26">
        <w:rPr>
          <w:rFonts w:ascii="Times New Roman" w:hAnsi="Times New Roman"/>
          <w:sz w:val="20"/>
          <w:szCs w:val="20"/>
          <w:lang w:eastAsia="pt-BR"/>
        </w:rPr>
        <w:t xml:space="preserve"> </w:t>
      </w:r>
      <w:r w:rsidRPr="00D75A26">
        <w:rPr>
          <w:rFonts w:ascii="Times New Roman" w:hAnsi="Times New Roman"/>
          <w:bCs/>
          <w:sz w:val="20"/>
          <w:szCs w:val="20"/>
          <w:lang w:eastAsia="pt-BR"/>
        </w:rPr>
        <w:t>preço</w:t>
      </w:r>
      <w:r>
        <w:rPr>
          <w:rFonts w:ascii="Times New Roman" w:hAnsi="Times New Roman"/>
          <w:b/>
          <w:bCs/>
          <w:sz w:val="20"/>
          <w:szCs w:val="20"/>
          <w:lang w:eastAsia="pt-BR"/>
        </w:rPr>
        <w:t xml:space="preserve">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ATÉ 30 (TRINTA) DIAS, APÓS A ENTREGA;</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EM ATÉ 05 (CINCO) DIAS APÓS A SOLICITAÇÃO DO DEPARTAMENTO COMPETENTE;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i) garantia do produto/materiais cotado: no mínimo de 12 (doze) meses, de acordo com a legislação pátria vigente.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 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F5356D" w:rsidRPr="006F60D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F5356D" w:rsidTr="00DE124B">
        <w:trPr>
          <w:jc w:val="center"/>
        </w:trPr>
        <w:tc>
          <w:tcPr>
            <w:tcW w:w="1942" w:type="dxa"/>
            <w:tcBorders>
              <w:top w:val="single" w:sz="6" w:space="0" w:color="000000"/>
              <w:left w:val="single" w:sz="6" w:space="0" w:color="000000"/>
              <w:bottom w:val="single" w:sz="6" w:space="0" w:color="000000"/>
              <w:right w:val="single" w:sz="6" w:space="0" w:color="000000"/>
            </w:tcBorders>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F5356D" w:rsidTr="00DE124B">
        <w:trPr>
          <w:jc w:val="center"/>
        </w:trPr>
        <w:tc>
          <w:tcPr>
            <w:tcW w:w="1942" w:type="dxa"/>
            <w:tcBorders>
              <w:top w:val="single" w:sz="6" w:space="0" w:color="000000"/>
              <w:left w:val="single" w:sz="6" w:space="0" w:color="000000"/>
              <w:bottom w:val="single" w:sz="6" w:space="0" w:color="000000"/>
              <w:right w:val="single" w:sz="6" w:space="0" w:color="000000"/>
            </w:tcBorders>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F5356D" w:rsidRPr="006F60D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300,00</w:t>
            </w:r>
          </w:p>
        </w:tc>
      </w:tr>
    </w:tbl>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 Eventuais falhas, omissões e/ou outras irregularidades nos documentos de habilitação poderão ser sanadas na Sessão Pública de processamento do Pregão, até a decisão sobre a habilitação, inclusive mediante: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7.17. O licitante vencedor terá o prazo de 48 (quarenta e oito) horas após o encerramento do Pregão para refazer a composição dos preços de cada elemento do itens, caso seja necessário.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u w:val="single"/>
          <w:lang w:eastAsia="pt-BR"/>
        </w:rPr>
        <w:t>9.3 O não comparecimento no prazo supra ensejará na aplicação de multa de 10% do valor do contrato</w:t>
      </w:r>
      <w:r>
        <w:rPr>
          <w:rFonts w:ascii="Times New Roman" w:hAnsi="Times New Roman"/>
          <w:b/>
          <w:bCs/>
          <w:sz w:val="20"/>
          <w:szCs w:val="20"/>
          <w:lang w:eastAsia="pt-BR"/>
        </w:rPr>
        <w:t>.</w:t>
      </w:r>
    </w:p>
    <w:p w:rsidR="00A85BA3" w:rsidRDefault="00A85BA3" w:rsidP="00A85BA3">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9.4. </w:t>
      </w:r>
      <w:r>
        <w:rPr>
          <w:rFonts w:ascii="Times New Roman" w:hAnsi="Times New Roman"/>
          <w:sz w:val="20"/>
          <w:szCs w:val="20"/>
          <w:lang w:eastAsia="pt-BR"/>
        </w:rPr>
        <w:t>Prazo contratual:  06 (seis) meses, podendo ser prorrogado a critério da Administração.</w:t>
      </w:r>
    </w:p>
    <w:p w:rsidR="00A85BA3" w:rsidRDefault="00A85BA3"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Pr="000A140F"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 EQUIPAMENTO.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 equipamento será entregue: EM ATÉ 05 (CINCO) DIAS APÓS A SOLICITAÇÃO DO DEPARTAMENTO COMPETENTE.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 equipamento será entregue conforme marca, tipo, qualidade, medidas e dimensões especificadas na proposta e acompanhadas das respectivas Notas Fiscais e Termos de Garantia.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 equipamento,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 equipamento será entregue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ATÉ 30 (TRINTA) DIAS, APÓS A ENTREGA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13.4. As sanções de que tratam os subitens anteriores poderão ser aplicadas nos casos de descumprimento de prazo, sendo que serão registradas nos sistemas mantidos pela administração autárquica.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F5356D" w:rsidRPr="000A140F" w:rsidRDefault="00F5356D" w:rsidP="00F5356D">
      <w:pPr>
        <w:autoSpaceDE w:val="0"/>
        <w:autoSpaceDN w:val="0"/>
        <w:adjustRightInd w:val="0"/>
        <w:spacing w:after="0" w:line="240" w:lineRule="auto"/>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2017, Lei nº. 4.495, de 23 de dezembro de 2016, as necessárias dotações orçamentárias, num </w:t>
      </w:r>
      <w:r w:rsidRPr="000A140F">
        <w:rPr>
          <w:rFonts w:ascii="Times New Roman" w:hAnsi="Times New Roman"/>
          <w:b/>
          <w:bCs/>
          <w:sz w:val="24"/>
          <w:szCs w:val="24"/>
          <w:u w:val="single"/>
          <w:lang w:eastAsia="pt-BR"/>
        </w:rPr>
        <w:t xml:space="preserve">valor estimado de R$ 105.000,00 </w:t>
      </w:r>
      <w:r>
        <w:rPr>
          <w:rFonts w:ascii="Times New Roman" w:hAnsi="Times New Roman"/>
          <w:b/>
          <w:bCs/>
          <w:sz w:val="24"/>
          <w:szCs w:val="24"/>
          <w:u w:val="single"/>
          <w:lang w:eastAsia="pt-BR"/>
        </w:rPr>
        <w:t>(</w:t>
      </w:r>
      <w:r w:rsidRPr="000A140F">
        <w:rPr>
          <w:rFonts w:ascii="Times New Roman" w:hAnsi="Times New Roman"/>
          <w:b/>
          <w:bCs/>
          <w:sz w:val="24"/>
          <w:szCs w:val="24"/>
          <w:u w:val="single"/>
          <w:lang w:eastAsia="pt-BR"/>
        </w:rPr>
        <w:t>cent</w:t>
      </w:r>
      <w:r>
        <w:rPr>
          <w:rFonts w:ascii="Times New Roman" w:hAnsi="Times New Roman"/>
          <w:b/>
          <w:bCs/>
          <w:sz w:val="24"/>
          <w:szCs w:val="24"/>
          <w:u w:val="single"/>
          <w:lang w:eastAsia="pt-BR"/>
        </w:rPr>
        <w:t>o e cinco mil reais).</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17 de julho de 2002.</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E56809">
        <w:rPr>
          <w:rFonts w:ascii="Times New Roman" w:hAnsi="Times New Roman"/>
          <w:sz w:val="20"/>
          <w:szCs w:val="20"/>
          <w:lang w:eastAsia="pt-BR"/>
        </w:rPr>
        <w:t>13 de novembro</w:t>
      </w:r>
      <w:r>
        <w:rPr>
          <w:rFonts w:ascii="Times New Roman" w:hAnsi="Times New Roman"/>
          <w:sz w:val="20"/>
          <w:szCs w:val="20"/>
          <w:lang w:eastAsia="pt-BR"/>
        </w:rPr>
        <w:t xml:space="preserve"> de 2017.</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Nº.120/17;</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Nº.236/17.</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ind w:firstLine="2520"/>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120/17</w:t>
      </w:r>
      <w:r>
        <w:rPr>
          <w:rFonts w:ascii="Times New Roman" w:hAnsi="Times New Roman"/>
          <w:sz w:val="20"/>
          <w:szCs w:val="20"/>
          <w:lang w:eastAsia="pt-BR"/>
        </w:rPr>
        <w:t>, bem como de seus Anexos e que, assim sendo, atendemos plenamente a todos os requisitos necessários à participação e habilitação no mesmo.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120/17 Processo 236/17,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120/17 - Processo nº. 236/17,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F5356D" w:rsidRDefault="00F5356D" w:rsidP="00F5356D">
      <w:pPr>
        <w:autoSpaceDE w:val="0"/>
        <w:autoSpaceDN w:val="0"/>
        <w:adjustRightInd w:val="0"/>
        <w:spacing w:after="0" w:line="240" w:lineRule="auto"/>
        <w:ind w:firstLine="2340"/>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ind w:firstLine="2340"/>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ind w:firstLine="2340"/>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ind w:firstLine="2340"/>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ind w:firstLine="2340"/>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120/17 - Processo nº. 236/17,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F5356D" w:rsidRDefault="00F5356D" w:rsidP="00F5356D">
      <w:pPr>
        <w:autoSpaceDE w:val="0"/>
        <w:autoSpaceDN w:val="0"/>
        <w:adjustRightInd w:val="0"/>
        <w:spacing w:after="0" w:line="240" w:lineRule="auto"/>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w:t>
      </w:r>
      <w:r w:rsidR="00A85BA3">
        <w:rPr>
          <w:rFonts w:ascii="Times New Roman" w:hAnsi="Times New Roman"/>
          <w:b/>
          <w:bCs/>
          <w:sz w:val="20"/>
          <w:szCs w:val="20"/>
          <w:lang w:eastAsia="pt-BR"/>
        </w:rPr>
        <w:t>AQUISIÇÃO DE EQUIPAMENTO ROLO COMPACTADOR NOVO (SEM USO) COM FABRICAÇÃO A PARTIR DO ANO DE 2015 PARA USO EM SERVIÇOS DE ASFALTAMENTO, RECAPEAMENTO E SERVIÇOS DE TAPA BURACOS EM RUAS E AVENIDAS EM ÁREAS DIVERSAS CONFORME A NECESSIDADE DE USO DA SECRETARIA MUNICIPAL DE OBRAS, INFRAESTRUTURA, HABITAÇÃO E URBANISMO. RECURSO: CIDE - CONTRIBUIÇÃO INTERVENÇÃO DOMÍNIO ECONÔMICO</w:t>
      </w:r>
      <w:r>
        <w:rPr>
          <w:rFonts w:ascii="Times New Roman" w:hAnsi="Times New Roman"/>
          <w:b/>
          <w:bCs/>
          <w:sz w:val="20"/>
          <w:szCs w:val="20"/>
          <w:lang w:eastAsia="pt-BR"/>
        </w:rPr>
        <w:t xml:space="preserve">". </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__/2017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  N.º 120/17 , PROCESSO Nº. 236/17</w:t>
      </w:r>
      <w:r>
        <w:rPr>
          <w:rFonts w:ascii="Times New Roman" w:hAnsi="Times New Roman"/>
          <w:sz w:val="20"/>
          <w:szCs w:val="20"/>
          <w:lang w:eastAsia="pt-BR"/>
        </w:rPr>
        <w:t>, que para todos os fins e efeitos legais passam a fazer parte integrante do presente contrato, o quanto segue: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w:t>
      </w:r>
      <w:r w:rsidR="00A85BA3">
        <w:rPr>
          <w:rFonts w:ascii="Times New Roman" w:hAnsi="Times New Roman"/>
          <w:b/>
          <w:bCs/>
          <w:sz w:val="20"/>
          <w:szCs w:val="20"/>
          <w:lang w:eastAsia="pt-BR"/>
        </w:rPr>
        <w:t>AQUISIÇÃO DE EQUIPAMENTO ROLO COMPACTADOR NOVO (SEM USO) COM FABRICAÇÃO A PARTIR DO ANO DE 2015 PARA USO EM SERVIÇOS DE ASFALTAMENTO, RECAPEAMENTO E SERVIÇOS DE TAPA BURACOS EM RUAS E AVENIDAS EM ÁREAS DIVERSAS CONFORME A NECESSIDADE DE USO DA SECRETARIA MUNICIPAL DE OBRAS, INFRAESTRUTURA, HABITAÇÃO E URBANISMO. RECURSO: CIDE - CONTRIBUIÇÃO INTERVENÇÃO DOMÍNIO ECONÔMICO</w:t>
      </w:r>
      <w:r>
        <w:rPr>
          <w:rFonts w:ascii="Times New Roman" w:hAnsi="Times New Roman"/>
          <w:b/>
          <w:bCs/>
          <w:sz w:val="20"/>
          <w:szCs w:val="20"/>
          <w:lang w:eastAsia="pt-BR"/>
        </w:rPr>
        <w:t xml:space="preserve">", </w:t>
      </w:r>
      <w:r>
        <w:rPr>
          <w:rFonts w:ascii="Times New Roman" w:hAnsi="Times New Roman"/>
          <w:sz w:val="20"/>
          <w:szCs w:val="20"/>
          <w:lang w:eastAsia="pt-BR"/>
        </w:rPr>
        <w:t>conforme edital e proposta apresentada que, para todos os fins e efeitos legais, passam a fazer parte integrante deste contrato.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F5356D" w:rsidRDefault="00F5356D" w:rsidP="00F5356D">
      <w:pPr>
        <w:autoSpaceDE w:val="0"/>
        <w:autoSpaceDN w:val="0"/>
        <w:adjustRightInd w:val="0"/>
        <w:spacing w:after="0" w:line="240" w:lineRule="auto"/>
        <w:ind w:right="-75"/>
        <w:jc w:val="both"/>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F5356D" w:rsidRDefault="00F5356D" w:rsidP="00F5356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F5356D" w:rsidRDefault="00F5356D" w:rsidP="00F5356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F5356D" w:rsidRDefault="00F5356D" w:rsidP="00F5356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F5356D" w:rsidTr="00DE124B">
        <w:tc>
          <w:tcPr>
            <w:tcW w:w="818"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88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5356D" w:rsidTr="00DE124B">
        <w:tc>
          <w:tcPr>
            <w:tcW w:w="818"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QUINTA</w:t>
      </w:r>
      <w:r>
        <w:rPr>
          <w:rFonts w:ascii="Times New Roman" w:hAnsi="Times New Roman"/>
          <w:sz w:val="20"/>
          <w:szCs w:val="20"/>
          <w:lang w:eastAsia="pt-BR"/>
        </w:rPr>
        <w:t xml:space="preserve">:- </w:t>
      </w:r>
      <w:r>
        <w:rPr>
          <w:rFonts w:ascii="Times New Roman" w:hAnsi="Times New Roman"/>
          <w:b/>
          <w:bCs/>
          <w:sz w:val="20"/>
          <w:szCs w:val="20"/>
          <w:lang w:eastAsia="pt-BR"/>
        </w:rPr>
        <w:t xml:space="preserve"> </w:t>
      </w:r>
      <w:r w:rsidR="00A85BA3">
        <w:rPr>
          <w:rFonts w:ascii="Times New Roman" w:hAnsi="Times New Roman"/>
          <w:sz w:val="20"/>
          <w:szCs w:val="20"/>
          <w:lang w:eastAsia="pt-BR"/>
        </w:rPr>
        <w:t>o equipamento será entregue</w:t>
      </w:r>
      <w:r>
        <w:rPr>
          <w:rFonts w:ascii="Times New Roman" w:hAnsi="Times New Roman"/>
          <w:sz w:val="20"/>
          <w:szCs w:val="20"/>
          <w:lang w:eastAsia="pt-BR"/>
        </w:rPr>
        <w:t xml:space="preserve">: </w:t>
      </w:r>
      <w:r>
        <w:rPr>
          <w:rFonts w:ascii="Times New Roman" w:hAnsi="Times New Roman"/>
          <w:b/>
          <w:bCs/>
          <w:sz w:val="20"/>
          <w:szCs w:val="20"/>
          <w:lang w:eastAsia="pt-BR"/>
        </w:rPr>
        <w:t>EM ATÉ 05 (CINCO) DIAS APÓS A SOLICITAÇÃO DO DEPARTAMENTO COMPETENTE</w:t>
      </w:r>
      <w:r>
        <w:rPr>
          <w:rFonts w:ascii="Times New Roman" w:hAnsi="Times New Roman"/>
          <w:sz w:val="20"/>
          <w:szCs w:val="20"/>
          <w:lang w:eastAsia="pt-BR"/>
        </w:rPr>
        <w:t>. O prazo do contrato, bem como o da entrega/execução poderá ser prorrogado a critério da Administração.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Pr="00A85BA3"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VIGÊNCIA DO CONTRATO:- </w:t>
      </w:r>
      <w:r w:rsidR="00A85BA3" w:rsidRPr="00A85BA3">
        <w:rPr>
          <w:rFonts w:ascii="Times New Roman" w:hAnsi="Times New Roman"/>
          <w:bCs/>
          <w:sz w:val="20"/>
          <w:szCs w:val="20"/>
          <w:lang w:eastAsia="pt-BR"/>
        </w:rPr>
        <w:t xml:space="preserve">06 (seis) meses </w:t>
      </w:r>
      <w:r w:rsidRPr="00A85BA3">
        <w:rPr>
          <w:rFonts w:ascii="Times New Roman" w:hAnsi="Times New Roman"/>
          <w:sz w:val="20"/>
          <w:szCs w:val="20"/>
          <w:lang w:eastAsia="pt-BR"/>
        </w:rPr>
        <w:t>após a assinatura do contrato, podendo ser prorrogado a critério da Administração.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sidR="00A85BA3">
        <w:rPr>
          <w:rFonts w:ascii="Times New Roman" w:hAnsi="Times New Roman"/>
          <w:sz w:val="20"/>
          <w:szCs w:val="20"/>
          <w:lang w:eastAsia="pt-BR"/>
        </w:rPr>
        <w:t>:- O equipamento será entregue</w:t>
      </w:r>
      <w:r>
        <w:rPr>
          <w:rFonts w:ascii="Times New Roman" w:hAnsi="Times New Roman"/>
          <w:sz w:val="20"/>
          <w:szCs w:val="20"/>
          <w:lang w:eastAsia="pt-BR"/>
        </w:rPr>
        <w:t xml:space="preserve"> conforme marca, tipo, qualidade, medidas e dimensões especificadas na proposta e acompanhadas das respectivas Notas Fiscais e Termos de Garantia, com prazo mínimo de 12 (doze) meses.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2.017.</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120/17.</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236/17.</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F5356D" w:rsidTr="00DE124B">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5356D" w:rsidTr="00DE124B">
        <w:trPr>
          <w:jc w:val="center"/>
        </w:trPr>
        <w:tc>
          <w:tcPr>
            <w:tcW w:w="818" w:type="dxa"/>
            <w:vMerge/>
            <w:tcBorders>
              <w:top w:val="single" w:sz="6" w:space="0" w:color="000000"/>
              <w:left w:val="single" w:sz="6" w:space="0" w:color="000000"/>
              <w:bottom w:val="single" w:sz="6" w:space="0" w:color="000000"/>
              <w:right w:val="single" w:sz="6" w:space="0" w:color="000000"/>
            </w:tcBorders>
          </w:tcPr>
          <w:p w:rsidR="00F5356D" w:rsidRDefault="00F5356D" w:rsidP="00DE124B">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F5356D" w:rsidTr="00DE124B">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F5356D" w:rsidRDefault="00F5356D" w:rsidP="00DE124B">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PREGÃO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120/17.</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F5356D" w:rsidRDefault="00F5356D" w:rsidP="00F5356D">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 </w:t>
      </w: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rPr>
          <w:rFonts w:ascii="Times New Roman" w:hAnsi="Times New Roman"/>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tbl>
      <w:tblPr>
        <w:tblW w:w="4476" w:type="pct"/>
        <w:jc w:val="center"/>
        <w:tblLayout w:type="fixed"/>
        <w:tblCellMar>
          <w:left w:w="1" w:type="dxa"/>
          <w:right w:w="1" w:type="dxa"/>
        </w:tblCellMar>
        <w:tblLook w:val="0000"/>
      </w:tblPr>
      <w:tblGrid>
        <w:gridCol w:w="754"/>
        <w:gridCol w:w="5846"/>
        <w:gridCol w:w="1008"/>
        <w:gridCol w:w="1025"/>
      </w:tblGrid>
      <w:tr w:rsidR="00F5356D" w:rsidTr="00DE124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5847" w:type="dxa"/>
            <w:tcBorders>
              <w:top w:val="single" w:sz="2" w:space="0" w:color="000000"/>
              <w:left w:val="single" w:sz="2" w:space="0" w:color="000000"/>
              <w:bottom w:val="single" w:sz="2" w:space="0" w:color="000000"/>
              <w:right w:val="single" w:sz="2" w:space="0" w:color="000000"/>
            </w:tcBorders>
            <w:shd w:val="clear" w:color="auto" w:fill="F0F0F0"/>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UNID.</w:t>
            </w:r>
          </w:p>
        </w:tc>
      </w:tr>
      <w:tr w:rsidR="00F5356D" w:rsidTr="00DE124B">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tcPr>
          <w:p w:rsidR="00F5356D" w:rsidRDefault="00F5356D" w:rsidP="00DE124B">
            <w:pPr>
              <w:autoSpaceDE w:val="0"/>
              <w:autoSpaceDN w:val="0"/>
              <w:adjustRightInd w:val="0"/>
              <w:spacing w:after="0" w:line="240" w:lineRule="auto"/>
              <w:rPr>
                <w:rFonts w:ascii="Times New Roman" w:hAnsi="Times New Roman"/>
                <w:b/>
                <w:bCs/>
                <w:sz w:val="20"/>
                <w:szCs w:val="20"/>
                <w:lang w:eastAsia="pt-BR"/>
              </w:rPr>
            </w:pPr>
            <w:r>
              <w:rPr>
                <w:rFonts w:ascii="Times New Roman" w:hAnsi="Times New Roman"/>
                <w:b/>
                <w:bCs/>
                <w:sz w:val="20"/>
                <w:szCs w:val="20"/>
                <w:lang w:eastAsia="pt-BR"/>
              </w:rPr>
              <w:t>ROLO COMPACTADOR</w:t>
            </w:r>
            <w:r>
              <w:rPr>
                <w:rFonts w:ascii="Times New Roman" w:hAnsi="Times New Roman"/>
                <w:b/>
                <w:bCs/>
                <w:sz w:val="20"/>
                <w:szCs w:val="20"/>
                <w:lang w:eastAsia="pt-BR"/>
              </w:rPr>
              <w:br/>
            </w:r>
            <w:r w:rsidRPr="00F5356D">
              <w:rPr>
                <w:rFonts w:ascii="Times New Roman" w:hAnsi="Times New Roman"/>
                <w:bCs/>
                <w:sz w:val="20"/>
                <w:szCs w:val="20"/>
                <w:lang w:eastAsia="pt-BR"/>
              </w:rPr>
              <w:t xml:space="preserve">ROLO COMPACTADOR MOTOR 04 TEMPOS, DIESEL, 3 CILINDROS, REFRIGERADO A ÁGUA, POTÊNCIA ACIMA DE 32 HP, TRANSMISSÃO CIRCUITO PARALELO, HIDROSTÁTICO DE CENTRO FECHADO, VELOCIDADE VARIÁVEL DE 0 - 10,0KM/h., CILINDRO LARGURA DE 1.200MM., COM ESPESSURA DE 13MM, FREQUÊNCIA DE VIBRAÇÃO VARIÁVEL DE 55 A 66Hz, COM CONTROLE AUTOMÁTICO, FORÇA CENTRÍFUGA 37 </w:t>
            </w:r>
            <w:proofErr w:type="spellStart"/>
            <w:r w:rsidRPr="00F5356D">
              <w:rPr>
                <w:rFonts w:ascii="Times New Roman" w:hAnsi="Times New Roman"/>
                <w:bCs/>
                <w:sz w:val="20"/>
                <w:szCs w:val="20"/>
                <w:lang w:eastAsia="pt-BR"/>
              </w:rPr>
              <w:t>kN</w:t>
            </w:r>
            <w:proofErr w:type="spellEnd"/>
            <w:r w:rsidRPr="00F5356D">
              <w:rPr>
                <w:rFonts w:ascii="Times New Roman" w:hAnsi="Times New Roman"/>
                <w:bCs/>
                <w:sz w:val="20"/>
                <w:szCs w:val="20"/>
                <w:lang w:eastAsia="pt-BR"/>
              </w:rPr>
              <w:t>, AMPLITUDE NOMINAL DE 0,53MM., CABINE ABERTA, PROTEÇÃO TIPO ROPS E FOPS DE SÉRIE, SISTEMA DE FREIO DE SERVIÇO HIDROSTÁTICO DINÂMICO DE PROPULSÃO TOTAL, DE ESTACIONAMENTO, ACIONADO POR MOLAS E LIBERADO NOS HIDRAULICAMENTE NOS MOTORES DE TRAÇÃO DE CADA CILINDRO, SISTEMA ELÉTRICO 12V., SISTEMA DE PULVERIZA PRESSURIZADO, COM TANQUE DE ÁGUA COM 260 L., SISTEMA DE DUPLA FILTRAGEM, CAPACIDADE DO TANQUE 40L., PESO OPERACIONAL 2.600kg., CONFIGURAÇÕES: INSTALAÇÃO DO CILINDRO 1200MM., CONJUNTO DO CONSOLE, JUNTA DE ARTICULAÇÃO, EU/ROW ENGINE, FOPS, ALARME DE MARCHA RÉ, WORKING LIGHTS, MACHINE DOCUMENTATION BRAZILIA, ADESIVOS PORTUGUÊS-BR., COM GARANTIA DO EQUIPAMENTO DE NO MINÍMO 12 (DOZE) MESES - OBS: MEDIDAS E CAPACIDADES MENCIONADOS ACIMA SÃO USADOS COMO BASE, DEVENDO SER USADO COMO CONFIGURAÇÕES MÍNINA SENDO QUE DEVERA SER IGUAL OU ACIMA</w:t>
            </w:r>
            <w:r w:rsidR="00A85BA3">
              <w:rPr>
                <w:rFonts w:ascii="Times New Roman" w:hAnsi="Times New Roman"/>
                <w:bCs/>
                <w:sz w:val="20"/>
                <w:szCs w:val="20"/>
                <w:lang w:eastAsia="pt-BR"/>
              </w:rPr>
              <w:t>. SERÃO ACEITOS SOMENTE PRODUTOS NOVOS, ZERO QUILÔMETRO, ABSOLUTAMENTE SEM USO, CO</w:t>
            </w:r>
            <w:r w:rsidR="00822462">
              <w:rPr>
                <w:rFonts w:ascii="Times New Roman" w:hAnsi="Times New Roman"/>
                <w:bCs/>
                <w:sz w:val="20"/>
                <w:szCs w:val="20"/>
                <w:lang w:eastAsia="pt-BR"/>
              </w:rPr>
              <w:t xml:space="preserve">M ANO DE FABRICAÇÃO A PARTIR DO ANO DE </w:t>
            </w:r>
            <w:r w:rsidR="00A85BA3">
              <w:rPr>
                <w:rFonts w:ascii="Times New Roman" w:hAnsi="Times New Roman"/>
                <w:bCs/>
                <w:sz w:val="20"/>
                <w:szCs w:val="20"/>
                <w:lang w:eastAsia="pt-BR"/>
              </w:rPr>
              <w:t>2015.</w:t>
            </w:r>
          </w:p>
        </w:tc>
        <w:tc>
          <w:tcPr>
            <w:tcW w:w="1008" w:type="dxa"/>
            <w:tcBorders>
              <w:top w:val="single" w:sz="2" w:space="0" w:color="000000"/>
              <w:left w:val="single" w:sz="2" w:space="0" w:color="000000"/>
              <w:bottom w:val="single" w:sz="2" w:space="0" w:color="000000"/>
              <w:right w:val="single" w:sz="2" w:space="0" w:color="000000"/>
            </w:tcBorders>
            <w:shd w:val="clear" w:color="auto" w:fill="FFFFFF"/>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025" w:type="dxa"/>
            <w:tcBorders>
              <w:top w:val="single" w:sz="2" w:space="0" w:color="000000"/>
              <w:left w:val="single" w:sz="2" w:space="0" w:color="000000"/>
              <w:bottom w:val="single" w:sz="2" w:space="0" w:color="000000"/>
              <w:right w:val="single" w:sz="2" w:space="0" w:color="000000"/>
            </w:tcBorders>
            <w:shd w:val="clear" w:color="auto" w:fill="FFFFFF"/>
          </w:tcPr>
          <w:p w:rsidR="00F5356D" w:rsidRDefault="00F5356D" w:rsidP="00DE124B">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UND</w:t>
            </w:r>
          </w:p>
        </w:tc>
      </w:tr>
    </w:tbl>
    <w:p w:rsidR="00F5356D" w:rsidRDefault="00F5356D" w:rsidP="00F5356D">
      <w:pPr>
        <w:autoSpaceDE w:val="0"/>
        <w:autoSpaceDN w:val="0"/>
        <w:adjustRightInd w:val="0"/>
        <w:spacing w:after="0" w:line="240" w:lineRule="auto"/>
        <w:jc w:val="center"/>
        <w:rPr>
          <w:rFonts w:ascii="Times New Roman" w:hAnsi="Times New Roman"/>
          <w:b/>
          <w:bCs/>
          <w:sz w:val="20"/>
          <w:szCs w:val="20"/>
          <w:lang w:eastAsia="pt-BR"/>
        </w:rPr>
      </w:pPr>
    </w:p>
    <w:p w:rsidR="00F5356D" w:rsidRPr="00880688" w:rsidRDefault="00F5356D" w:rsidP="00F5356D">
      <w:pPr>
        <w:rPr>
          <w:szCs w:val="20"/>
        </w:rPr>
      </w:pPr>
    </w:p>
    <w:p w:rsidR="00B3589A" w:rsidRPr="00F5356D" w:rsidRDefault="00B3589A" w:rsidP="00F5356D"/>
    <w:sectPr w:rsidR="00B3589A" w:rsidRPr="00F5356D" w:rsidSect="00FF2D18">
      <w:headerReference w:type="even" r:id="rId7"/>
      <w:headerReference w:type="default" r:id="rId8"/>
      <w:footerReference w:type="even" r:id="rId9"/>
      <w:footerReference w:type="default" r:id="rId10"/>
      <w:headerReference w:type="first" r:id="rId11"/>
      <w:footerReference w:type="firs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917" w:rsidRDefault="00991917" w:rsidP="00D16257">
      <w:pPr>
        <w:spacing w:after="0" w:line="240" w:lineRule="auto"/>
      </w:pPr>
      <w:r>
        <w:separator/>
      </w:r>
    </w:p>
  </w:endnote>
  <w:endnote w:type="continuationSeparator" w:id="0">
    <w:p w:rsidR="00991917" w:rsidRDefault="00991917"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Default="0079533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Pr="004F075B" w:rsidRDefault="00795331"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795331" w:rsidRPr="004F075B" w:rsidRDefault="00795331"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Default="0079533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917" w:rsidRDefault="00991917" w:rsidP="00D16257">
      <w:pPr>
        <w:spacing w:after="0" w:line="240" w:lineRule="auto"/>
      </w:pPr>
      <w:r>
        <w:separator/>
      </w:r>
    </w:p>
  </w:footnote>
  <w:footnote w:type="continuationSeparator" w:id="0">
    <w:p w:rsidR="00991917" w:rsidRDefault="00991917"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Default="0079533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Pr="00D16257" w:rsidRDefault="00795331"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331" w:rsidRDefault="0079533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60EF6"/>
    <w:multiLevelType w:val="multilevel"/>
    <w:tmpl w:val="647513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hdrShapeDefaults>
    <o:shapedefaults v:ext="edit" spidmax="27650"/>
  </w:hdrShapeDefaults>
  <w:footnotePr>
    <w:footnote w:id="-1"/>
    <w:footnote w:id="0"/>
  </w:footnotePr>
  <w:endnotePr>
    <w:endnote w:id="-1"/>
    <w:endnote w:id="0"/>
  </w:endnotePr>
  <w:compat/>
  <w:rsids>
    <w:rsidRoot w:val="00D16257"/>
    <w:rsid w:val="00055830"/>
    <w:rsid w:val="000652ED"/>
    <w:rsid w:val="000B4AF6"/>
    <w:rsid w:val="001050F0"/>
    <w:rsid w:val="00164949"/>
    <w:rsid w:val="001B376F"/>
    <w:rsid w:val="001E014B"/>
    <w:rsid w:val="00261EC0"/>
    <w:rsid w:val="00304198"/>
    <w:rsid w:val="00352796"/>
    <w:rsid w:val="00354D35"/>
    <w:rsid w:val="00431F11"/>
    <w:rsid w:val="004C335C"/>
    <w:rsid w:val="004D0520"/>
    <w:rsid w:val="004F075B"/>
    <w:rsid w:val="004F222B"/>
    <w:rsid w:val="0051582B"/>
    <w:rsid w:val="005649CE"/>
    <w:rsid w:val="00596301"/>
    <w:rsid w:val="00657688"/>
    <w:rsid w:val="00795331"/>
    <w:rsid w:val="00822462"/>
    <w:rsid w:val="0089719C"/>
    <w:rsid w:val="009569CB"/>
    <w:rsid w:val="00991917"/>
    <w:rsid w:val="00A01501"/>
    <w:rsid w:val="00A21B5B"/>
    <w:rsid w:val="00A85BA3"/>
    <w:rsid w:val="00B3589A"/>
    <w:rsid w:val="00B66E0F"/>
    <w:rsid w:val="00BC7C1D"/>
    <w:rsid w:val="00BE2318"/>
    <w:rsid w:val="00BF0EF7"/>
    <w:rsid w:val="00C17693"/>
    <w:rsid w:val="00C76E7E"/>
    <w:rsid w:val="00CB4C77"/>
    <w:rsid w:val="00CE07CD"/>
    <w:rsid w:val="00D0515C"/>
    <w:rsid w:val="00D16257"/>
    <w:rsid w:val="00D93328"/>
    <w:rsid w:val="00E04007"/>
    <w:rsid w:val="00E56809"/>
    <w:rsid w:val="00E946CA"/>
    <w:rsid w:val="00E961A5"/>
    <w:rsid w:val="00F5356D"/>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0652ED"/>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17</Pages>
  <Words>6973</Words>
  <Characters>37655</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14</cp:revision>
  <cp:lastPrinted>2017-06-05T13:25:00Z</cp:lastPrinted>
  <dcterms:created xsi:type="dcterms:W3CDTF">2017-04-26T18:51:00Z</dcterms:created>
  <dcterms:modified xsi:type="dcterms:W3CDTF">2017-11-13T11:00:00Z</dcterms:modified>
</cp:coreProperties>
</file>